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FCD" w:rsidRDefault="00B00FCD"/>
    <w:p w:rsidR="001F68F5" w:rsidRDefault="001F68F5"/>
    <w:p w:rsidR="001F68F5" w:rsidRDefault="001F68F5"/>
    <w:p w:rsidR="001F68F5" w:rsidRPr="000B5AD8" w:rsidRDefault="001F68F5" w:rsidP="001F68F5">
      <w:pPr>
        <w:spacing w:after="0"/>
        <w:jc w:val="center"/>
        <w:rPr>
          <w:rFonts w:ascii="Century Gothic" w:hAnsi="Century Gothic"/>
          <w:b/>
          <w:sz w:val="24"/>
        </w:rPr>
      </w:pPr>
      <w:r w:rsidRPr="000B5AD8">
        <w:rPr>
          <w:rFonts w:ascii="Century Gothic" w:hAnsi="Century Gothic"/>
          <w:b/>
          <w:sz w:val="24"/>
        </w:rPr>
        <w:t>PROGETTO SPERIMENTALE DI IMPLEME</w:t>
      </w:r>
      <w:r w:rsidR="00D2182E">
        <w:rPr>
          <w:rFonts w:ascii="Century Gothic" w:hAnsi="Century Gothic"/>
          <w:b/>
          <w:sz w:val="24"/>
        </w:rPr>
        <w:t>N</w:t>
      </w:r>
      <w:r w:rsidRPr="000B5AD8">
        <w:rPr>
          <w:rFonts w:ascii="Century Gothic" w:hAnsi="Century Gothic"/>
          <w:b/>
          <w:sz w:val="24"/>
        </w:rPr>
        <w:t>TAZIONE DELLA TARIFFA PUNTUALE (TARIP)</w:t>
      </w:r>
    </w:p>
    <w:p w:rsidR="001F68F5" w:rsidRPr="000B5AD8" w:rsidRDefault="001F68F5" w:rsidP="001F68F5">
      <w:pPr>
        <w:spacing w:after="0"/>
        <w:jc w:val="center"/>
        <w:rPr>
          <w:rFonts w:ascii="Century Gothic" w:hAnsi="Century Gothic"/>
          <w:b/>
          <w:sz w:val="24"/>
        </w:rPr>
      </w:pPr>
      <w:r w:rsidRPr="000B5AD8">
        <w:rPr>
          <w:rFonts w:ascii="Century Gothic" w:hAnsi="Century Gothic"/>
          <w:b/>
          <w:sz w:val="24"/>
        </w:rPr>
        <w:t>PER I SERVIZI DI IGIENE URBANA</w:t>
      </w:r>
    </w:p>
    <w:p w:rsidR="001F68F5" w:rsidRPr="00EE543F" w:rsidRDefault="001F68F5" w:rsidP="001F68F5">
      <w:pPr>
        <w:spacing w:after="0"/>
        <w:jc w:val="center"/>
        <w:rPr>
          <w:rFonts w:ascii="Century Gothic" w:hAnsi="Century Gothic"/>
          <w:b/>
        </w:rPr>
      </w:pPr>
    </w:p>
    <w:p w:rsidR="001F68F5" w:rsidRPr="00EE543F" w:rsidRDefault="001F68F5" w:rsidP="001F68F5">
      <w:pPr>
        <w:spacing w:after="0" w:line="240" w:lineRule="auto"/>
        <w:jc w:val="both"/>
        <w:rPr>
          <w:rFonts w:ascii="Century Gothic" w:hAnsi="Century Gothic"/>
          <w:b/>
        </w:rPr>
      </w:pPr>
      <w:r w:rsidRPr="00EE543F">
        <w:rPr>
          <w:rFonts w:ascii="Century Gothic" w:hAnsi="Century Gothic"/>
          <w:b/>
        </w:rPr>
        <w:t>Cos’è la TARIP</w:t>
      </w:r>
    </w:p>
    <w:p w:rsidR="001F68F5" w:rsidRPr="00EE543F" w:rsidRDefault="001F68F5" w:rsidP="001F68F5">
      <w:pPr>
        <w:spacing w:after="0" w:line="240" w:lineRule="auto"/>
        <w:jc w:val="both"/>
        <w:rPr>
          <w:rFonts w:ascii="Century Gothic" w:hAnsi="Century Gothic"/>
        </w:rPr>
      </w:pPr>
    </w:p>
    <w:p w:rsidR="001F68F5" w:rsidRPr="00EE543F" w:rsidRDefault="001F68F5" w:rsidP="001F68F5">
      <w:pPr>
        <w:spacing w:after="0" w:line="240" w:lineRule="auto"/>
        <w:jc w:val="both"/>
        <w:rPr>
          <w:rFonts w:ascii="Century Gothic" w:hAnsi="Century Gothic"/>
        </w:rPr>
      </w:pPr>
      <w:r w:rsidRPr="00EE543F">
        <w:rPr>
          <w:rFonts w:ascii="Century Gothic" w:hAnsi="Century Gothic"/>
        </w:rPr>
        <w:t xml:space="preserve">La </w:t>
      </w:r>
      <w:r w:rsidRPr="009C4F60">
        <w:rPr>
          <w:rFonts w:ascii="Century Gothic" w:hAnsi="Century Gothic"/>
          <w:b/>
        </w:rPr>
        <w:t>tariffa puntuale (TARIP)</w:t>
      </w:r>
      <w:r w:rsidRPr="00EE543F">
        <w:rPr>
          <w:rFonts w:ascii="Century Gothic" w:hAnsi="Century Gothic"/>
        </w:rPr>
        <w:t xml:space="preserve"> è un nuovo modo di calcolare la tassa sui rifiuti che presuppone di far pagare ai cittadini solo il costo del servizio effettivamente reso ossia in proporzione ai rifiuti effettivamente prodotti.</w:t>
      </w:r>
    </w:p>
    <w:p w:rsidR="001F68F5" w:rsidRPr="00EE543F" w:rsidRDefault="001F68F5" w:rsidP="001F68F5">
      <w:pPr>
        <w:spacing w:after="0"/>
        <w:jc w:val="both"/>
        <w:rPr>
          <w:rFonts w:ascii="Century Gothic" w:hAnsi="Century Gothic"/>
        </w:rPr>
      </w:pPr>
    </w:p>
    <w:p w:rsidR="001F68F5" w:rsidRPr="00EE543F" w:rsidRDefault="001F68F5" w:rsidP="001F68F5">
      <w:pPr>
        <w:spacing w:after="0"/>
        <w:jc w:val="both"/>
        <w:rPr>
          <w:rFonts w:ascii="Century Gothic" w:hAnsi="Century Gothic"/>
          <w:b/>
        </w:rPr>
      </w:pPr>
      <w:r w:rsidRPr="00EE543F">
        <w:rPr>
          <w:rFonts w:ascii="Century Gothic" w:hAnsi="Century Gothic"/>
          <w:b/>
        </w:rPr>
        <w:t>Quali sono i suoi benefici</w:t>
      </w:r>
    </w:p>
    <w:p w:rsidR="001F68F5" w:rsidRPr="00EE543F" w:rsidRDefault="001F68F5" w:rsidP="001F68F5">
      <w:pPr>
        <w:spacing w:after="0"/>
        <w:jc w:val="both"/>
        <w:rPr>
          <w:rFonts w:ascii="Century Gothic" w:hAnsi="Century Gothic"/>
        </w:rPr>
      </w:pPr>
    </w:p>
    <w:p w:rsidR="001F68F5" w:rsidRPr="00EE543F" w:rsidRDefault="001F68F5" w:rsidP="001F68F5">
      <w:pPr>
        <w:spacing w:after="0"/>
        <w:jc w:val="both"/>
        <w:rPr>
          <w:rFonts w:ascii="Century Gothic" w:hAnsi="Century Gothic"/>
        </w:rPr>
      </w:pPr>
      <w:r w:rsidRPr="00EE543F">
        <w:rPr>
          <w:rFonts w:ascii="Century Gothic" w:hAnsi="Century Gothic"/>
        </w:rPr>
        <w:t xml:space="preserve">La TARIP: </w:t>
      </w:r>
    </w:p>
    <w:p w:rsidR="001F68F5" w:rsidRPr="00EE543F" w:rsidRDefault="001F68F5" w:rsidP="001F68F5">
      <w:pPr>
        <w:spacing w:after="0"/>
        <w:jc w:val="both"/>
        <w:rPr>
          <w:rFonts w:ascii="Century Gothic" w:hAnsi="Century Gothic"/>
        </w:rPr>
      </w:pPr>
    </w:p>
    <w:p w:rsidR="001F68F5" w:rsidRPr="00EE543F" w:rsidRDefault="001F68F5" w:rsidP="001F68F5">
      <w:pPr>
        <w:pStyle w:val="Paragrafoelenco"/>
        <w:numPr>
          <w:ilvl w:val="0"/>
          <w:numId w:val="1"/>
        </w:numPr>
        <w:spacing w:after="0"/>
        <w:jc w:val="both"/>
        <w:rPr>
          <w:rFonts w:ascii="Century Gothic" w:hAnsi="Century Gothic"/>
        </w:rPr>
      </w:pPr>
      <w:r w:rsidRPr="00EE543F">
        <w:rPr>
          <w:rFonts w:ascii="Century Gothic" w:hAnsi="Century Gothic"/>
        </w:rPr>
        <w:t>premia i comportamenti virtuosi delle persone che differenziano correttamente i propri rifiuti;</w:t>
      </w:r>
    </w:p>
    <w:p w:rsidR="001F68F5" w:rsidRPr="00EE543F" w:rsidRDefault="001F68F5" w:rsidP="001F68F5">
      <w:pPr>
        <w:pStyle w:val="Paragrafoelenco"/>
        <w:numPr>
          <w:ilvl w:val="0"/>
          <w:numId w:val="1"/>
        </w:numPr>
        <w:spacing w:after="0"/>
        <w:jc w:val="both"/>
        <w:rPr>
          <w:rFonts w:ascii="Century Gothic" w:hAnsi="Century Gothic"/>
        </w:rPr>
      </w:pPr>
      <w:r w:rsidRPr="00EE543F">
        <w:rPr>
          <w:rFonts w:ascii="Century Gothic" w:hAnsi="Century Gothic"/>
        </w:rPr>
        <w:t>responsabilizza I’uten</w:t>
      </w:r>
      <w:r>
        <w:rPr>
          <w:rFonts w:ascii="Century Gothic" w:hAnsi="Century Gothic"/>
        </w:rPr>
        <w:t>za</w:t>
      </w:r>
    </w:p>
    <w:p w:rsidR="001F68F5" w:rsidRPr="00EE543F" w:rsidRDefault="001F68F5" w:rsidP="001F68F5">
      <w:pPr>
        <w:pStyle w:val="Paragrafoelenco"/>
        <w:numPr>
          <w:ilvl w:val="0"/>
          <w:numId w:val="1"/>
        </w:numPr>
        <w:spacing w:after="0"/>
        <w:jc w:val="both"/>
        <w:rPr>
          <w:rFonts w:ascii="Century Gothic" w:hAnsi="Century Gothic"/>
        </w:rPr>
      </w:pPr>
      <w:r w:rsidRPr="00EE543F">
        <w:rPr>
          <w:rFonts w:ascii="Century Gothic" w:hAnsi="Century Gothic"/>
        </w:rPr>
        <w:t>favorisce la raccolta differenziata</w:t>
      </w:r>
    </w:p>
    <w:p w:rsidR="001F68F5" w:rsidRPr="00EE543F" w:rsidRDefault="001F68F5" w:rsidP="001F68F5">
      <w:pPr>
        <w:pStyle w:val="Paragrafoelenco"/>
        <w:numPr>
          <w:ilvl w:val="0"/>
          <w:numId w:val="1"/>
        </w:numPr>
        <w:spacing w:after="0"/>
        <w:jc w:val="both"/>
        <w:rPr>
          <w:rFonts w:ascii="Century Gothic" w:hAnsi="Century Gothic"/>
        </w:rPr>
      </w:pPr>
      <w:r w:rsidRPr="00EE543F">
        <w:rPr>
          <w:rFonts w:ascii="Century Gothic" w:hAnsi="Century Gothic"/>
        </w:rPr>
        <w:t>aiuta a proteggere il nostro ambiente</w:t>
      </w:r>
    </w:p>
    <w:p w:rsidR="001F68F5" w:rsidRPr="00EE543F" w:rsidRDefault="001F68F5" w:rsidP="001F68F5">
      <w:pPr>
        <w:spacing w:after="0"/>
        <w:jc w:val="both"/>
        <w:rPr>
          <w:rFonts w:ascii="Century Gothic" w:hAnsi="Century Gothic"/>
        </w:rPr>
      </w:pPr>
    </w:p>
    <w:p w:rsidR="001F68F5" w:rsidRPr="00EE543F" w:rsidRDefault="001F68F5" w:rsidP="001F68F5">
      <w:pPr>
        <w:spacing w:after="0"/>
        <w:jc w:val="both"/>
        <w:rPr>
          <w:rFonts w:ascii="Century Gothic" w:hAnsi="Century Gothic"/>
          <w:b/>
        </w:rPr>
      </w:pPr>
      <w:r w:rsidRPr="00EE543F">
        <w:rPr>
          <w:rFonts w:ascii="Century Gothic" w:hAnsi="Century Gothic"/>
          <w:b/>
        </w:rPr>
        <w:t>La TARIP a Martina Franca</w:t>
      </w:r>
    </w:p>
    <w:p w:rsidR="001F68F5" w:rsidRPr="00EE543F" w:rsidRDefault="001F68F5" w:rsidP="001F68F5">
      <w:pPr>
        <w:spacing w:after="0"/>
        <w:jc w:val="both"/>
        <w:rPr>
          <w:rFonts w:ascii="Century Gothic" w:hAnsi="Century Gothic"/>
        </w:rPr>
      </w:pPr>
    </w:p>
    <w:p w:rsidR="001F68F5" w:rsidRDefault="001F68F5" w:rsidP="001F68F5">
      <w:pPr>
        <w:spacing w:after="0"/>
        <w:jc w:val="both"/>
        <w:rPr>
          <w:rFonts w:ascii="Century Gothic" w:hAnsi="Century Gothic"/>
        </w:rPr>
      </w:pPr>
      <w:r w:rsidRPr="00EE543F">
        <w:rPr>
          <w:rFonts w:ascii="Century Gothic" w:hAnsi="Century Gothic"/>
        </w:rPr>
        <w:t xml:space="preserve">La normativa nazionale spinge i Comuni ad adottare la tariffazione puntuale dei servizi di igiene urbana (TARIP). Dopo il </w:t>
      </w:r>
      <w:r w:rsidRPr="009C4F60">
        <w:rPr>
          <w:rFonts w:ascii="Century Gothic" w:hAnsi="Century Gothic"/>
          <w:b/>
        </w:rPr>
        <w:t>Testo Unico Ambientale</w:t>
      </w:r>
      <w:r w:rsidRPr="00EE543F">
        <w:rPr>
          <w:rFonts w:ascii="Century Gothic" w:hAnsi="Century Gothic"/>
        </w:rPr>
        <w:t xml:space="preserve"> (2006) ed il </w:t>
      </w:r>
      <w:r w:rsidRPr="009C4F60">
        <w:rPr>
          <w:rFonts w:ascii="Century Gothic" w:hAnsi="Century Gothic"/>
          <w:b/>
        </w:rPr>
        <w:t>Decreto del Ministero dell’Ambiente</w:t>
      </w:r>
      <w:r w:rsidRPr="00EE543F">
        <w:rPr>
          <w:rFonts w:ascii="Century Gothic" w:hAnsi="Century Gothic"/>
        </w:rPr>
        <w:t xml:space="preserve"> (2017), anche alcune Regioni hanno regolamentato il passaggio a tariffa puntuale. I nuovi </w:t>
      </w:r>
      <w:r w:rsidRPr="009C4F60">
        <w:rPr>
          <w:rFonts w:ascii="Century Gothic" w:hAnsi="Century Gothic"/>
          <w:b/>
        </w:rPr>
        <w:t xml:space="preserve">Criteri Ambientali Minimi </w:t>
      </w:r>
      <w:r w:rsidRPr="00EE543F">
        <w:rPr>
          <w:rFonts w:ascii="Century Gothic" w:hAnsi="Century Gothic"/>
        </w:rPr>
        <w:t>(CAM) stabiliti dal Decreto MITE 23 giugno 2022 impongono, almeno per il rifiuto residuo, l’identificazione del conferitore anche al fine di predisporre l’attivazione della tariffazione puntuale, ed individuano la misurazione di ulteriori frazioni merceologiche oggetto di raccolta, come criterio premiante negli appalti di igiene urbana.</w:t>
      </w:r>
    </w:p>
    <w:p w:rsidR="001F68F5" w:rsidRDefault="001F68F5" w:rsidP="001F68F5">
      <w:pPr>
        <w:spacing w:after="0"/>
        <w:jc w:val="both"/>
        <w:rPr>
          <w:rFonts w:ascii="Century Gothic" w:hAnsi="Century Gothic"/>
        </w:rPr>
      </w:pPr>
    </w:p>
    <w:p w:rsidR="001F68F5" w:rsidRPr="00823260" w:rsidRDefault="001F68F5" w:rsidP="001F68F5">
      <w:pPr>
        <w:spacing w:after="0"/>
        <w:jc w:val="both"/>
        <w:rPr>
          <w:rFonts w:ascii="Century Gothic" w:hAnsi="Century Gothic"/>
          <w:i/>
        </w:rPr>
      </w:pPr>
      <w:r w:rsidRPr="00823260">
        <w:rPr>
          <w:rFonts w:ascii="Century Gothic" w:hAnsi="Century Gothic"/>
          <w:b/>
          <w:i/>
        </w:rPr>
        <w:t>Nota bene</w:t>
      </w:r>
      <w:r w:rsidRPr="00823260">
        <w:rPr>
          <w:rFonts w:ascii="Century Gothic" w:hAnsi="Century Gothic"/>
          <w:i/>
        </w:rPr>
        <w:t>: La suddetta normativa non obbliga i Comuni ad attuare la TARIP, ma fornisce indicazioni sulla sua attuazione.</w:t>
      </w:r>
    </w:p>
    <w:p w:rsidR="001F68F5" w:rsidRPr="00EE543F" w:rsidRDefault="001F68F5" w:rsidP="001F68F5">
      <w:pPr>
        <w:spacing w:after="0"/>
        <w:jc w:val="both"/>
        <w:rPr>
          <w:rFonts w:ascii="Century Gothic" w:hAnsi="Century Gothic"/>
        </w:rPr>
      </w:pPr>
    </w:p>
    <w:p w:rsidR="001F68F5" w:rsidRPr="00EE543F" w:rsidRDefault="001F68F5" w:rsidP="001F68F5">
      <w:pPr>
        <w:spacing w:after="0"/>
        <w:jc w:val="both"/>
        <w:rPr>
          <w:rFonts w:ascii="Century Gothic" w:hAnsi="Century Gothic"/>
        </w:rPr>
      </w:pPr>
      <w:r w:rsidRPr="00EE543F">
        <w:rPr>
          <w:rFonts w:ascii="Century Gothic" w:hAnsi="Century Gothic"/>
        </w:rPr>
        <w:t xml:space="preserve">Il Comune di Martina Franca ha manifestato interesse a concorrere al finanziamento messo a punto dal </w:t>
      </w:r>
      <w:r w:rsidRPr="009C4F60">
        <w:rPr>
          <w:rFonts w:ascii="Century Gothic" w:hAnsi="Century Gothic"/>
          <w:b/>
        </w:rPr>
        <w:t xml:space="preserve">Bando </w:t>
      </w:r>
      <w:proofErr w:type="spellStart"/>
      <w:r w:rsidRPr="009C4F60">
        <w:rPr>
          <w:rFonts w:ascii="Century Gothic" w:hAnsi="Century Gothic"/>
          <w:b/>
        </w:rPr>
        <w:t>ANCI-CoReVe</w:t>
      </w:r>
      <w:proofErr w:type="spellEnd"/>
      <w:r w:rsidRPr="009C4F60">
        <w:rPr>
          <w:rFonts w:ascii="Century Gothic" w:hAnsi="Century Gothic"/>
          <w:b/>
        </w:rPr>
        <w:t xml:space="preserve"> per il 2022 </w:t>
      </w:r>
      <w:r w:rsidRPr="00EE543F">
        <w:rPr>
          <w:rFonts w:ascii="Century Gothic" w:hAnsi="Century Gothic"/>
        </w:rPr>
        <w:t xml:space="preserve">avviando uno </w:t>
      </w:r>
      <w:r w:rsidRPr="009C4F60">
        <w:rPr>
          <w:rFonts w:ascii="Century Gothic" w:hAnsi="Century Gothic"/>
          <w:b/>
        </w:rPr>
        <w:t>studio di fattibilità</w:t>
      </w:r>
      <w:r w:rsidRPr="00EE543F">
        <w:rPr>
          <w:rFonts w:ascii="Century Gothic" w:hAnsi="Century Gothic"/>
        </w:rPr>
        <w:t xml:space="preserve"> </w:t>
      </w:r>
      <w:r w:rsidRPr="009C4F60">
        <w:rPr>
          <w:rFonts w:ascii="Century Gothic" w:hAnsi="Century Gothic"/>
          <w:b/>
        </w:rPr>
        <w:t>per l’attuazione della TARIP</w:t>
      </w:r>
      <w:r w:rsidRPr="00EE543F">
        <w:rPr>
          <w:rFonts w:ascii="Century Gothic" w:hAnsi="Century Gothic"/>
        </w:rPr>
        <w:t xml:space="preserve"> sul territorio comunale relativa a tutte le frazioni merceologiche, compresa il vetro</w:t>
      </w:r>
      <w:r>
        <w:rPr>
          <w:rFonts w:ascii="Century Gothic" w:hAnsi="Century Gothic"/>
        </w:rPr>
        <w:t>. L’obiettivo principale di analizzarne i benefici rispetto all’attuale sistema di raccolta nell’ottica di un continuo efficientamento dei servizi di igiene urbana.</w:t>
      </w:r>
    </w:p>
    <w:p w:rsidR="001F68F5" w:rsidRDefault="001F68F5" w:rsidP="001F68F5">
      <w:pPr>
        <w:spacing w:after="0"/>
        <w:jc w:val="both"/>
        <w:rPr>
          <w:rFonts w:ascii="Century Gothic" w:hAnsi="Century Gothic"/>
        </w:rPr>
      </w:pPr>
    </w:p>
    <w:p w:rsidR="001F68F5" w:rsidRDefault="001F68F5" w:rsidP="001F68F5">
      <w:pPr>
        <w:spacing w:after="0"/>
        <w:jc w:val="both"/>
        <w:rPr>
          <w:rFonts w:ascii="Century Gothic" w:hAnsi="Century Gothic"/>
        </w:rPr>
      </w:pPr>
    </w:p>
    <w:p w:rsidR="001F68F5" w:rsidRDefault="001F68F5" w:rsidP="001F68F5">
      <w:pPr>
        <w:spacing w:after="0"/>
        <w:jc w:val="both"/>
        <w:rPr>
          <w:rFonts w:ascii="Century Gothic" w:hAnsi="Century Gothic"/>
        </w:rPr>
      </w:pPr>
    </w:p>
    <w:p w:rsidR="001F68F5" w:rsidRDefault="001F68F5" w:rsidP="001F68F5">
      <w:pPr>
        <w:spacing w:after="0"/>
        <w:jc w:val="both"/>
        <w:rPr>
          <w:rFonts w:ascii="Century Gothic" w:hAnsi="Century Gothic"/>
        </w:rPr>
      </w:pPr>
    </w:p>
    <w:p w:rsidR="001F68F5" w:rsidRDefault="001F68F5" w:rsidP="001F68F5">
      <w:pPr>
        <w:spacing w:after="0"/>
        <w:jc w:val="both"/>
        <w:rPr>
          <w:rFonts w:ascii="Century Gothic" w:hAnsi="Century Gothic"/>
        </w:rPr>
      </w:pPr>
    </w:p>
    <w:p w:rsidR="001F68F5" w:rsidRDefault="001F68F5" w:rsidP="001F68F5">
      <w:pPr>
        <w:spacing w:after="0"/>
        <w:jc w:val="both"/>
        <w:rPr>
          <w:rFonts w:ascii="Century Gothic" w:hAnsi="Century Gothic"/>
        </w:rPr>
      </w:pPr>
    </w:p>
    <w:p w:rsidR="001F68F5" w:rsidRDefault="001F68F5" w:rsidP="001F68F5">
      <w:pPr>
        <w:spacing w:after="0"/>
        <w:jc w:val="both"/>
        <w:rPr>
          <w:rFonts w:ascii="Century Gothic" w:hAnsi="Century Gothic"/>
        </w:rPr>
      </w:pPr>
    </w:p>
    <w:p w:rsidR="001F68F5" w:rsidRDefault="001F68F5" w:rsidP="001F68F5">
      <w:pPr>
        <w:spacing w:after="0"/>
        <w:jc w:val="both"/>
        <w:rPr>
          <w:rFonts w:ascii="Century Gothic" w:hAnsi="Century Gothic"/>
        </w:rPr>
      </w:pPr>
    </w:p>
    <w:p w:rsidR="001F68F5" w:rsidRDefault="001F68F5" w:rsidP="001F68F5">
      <w:pPr>
        <w:spacing w:after="0"/>
        <w:jc w:val="both"/>
        <w:rPr>
          <w:rFonts w:ascii="Century Gothic" w:hAnsi="Century Gothic"/>
        </w:rPr>
      </w:pPr>
    </w:p>
    <w:p w:rsidR="001F68F5" w:rsidRDefault="001F68F5" w:rsidP="001F68F5">
      <w:pPr>
        <w:spacing w:after="0"/>
        <w:jc w:val="both"/>
        <w:rPr>
          <w:rFonts w:ascii="Century Gothic" w:hAnsi="Century Gothic"/>
        </w:rPr>
      </w:pPr>
    </w:p>
    <w:p w:rsidR="001F68F5" w:rsidRPr="00EE543F" w:rsidRDefault="001F68F5" w:rsidP="001F68F5">
      <w:pPr>
        <w:spacing w:after="0"/>
        <w:jc w:val="both"/>
        <w:rPr>
          <w:rFonts w:ascii="Century Gothic" w:hAnsi="Century Gothic"/>
        </w:rPr>
      </w:pPr>
    </w:p>
    <w:p w:rsidR="001F68F5" w:rsidRDefault="001F68F5" w:rsidP="001F68F5">
      <w:pPr>
        <w:spacing w:after="0"/>
        <w:ind w:left="284"/>
        <w:jc w:val="both"/>
        <w:rPr>
          <w:rFonts w:ascii="Century Gothic" w:hAnsi="Century Gothic"/>
          <w:b/>
        </w:rPr>
      </w:pPr>
      <w:r w:rsidRPr="00EE543F">
        <w:rPr>
          <w:rFonts w:ascii="Century Gothic" w:hAnsi="Century Gothic"/>
          <w:b/>
        </w:rPr>
        <w:t>Le fasi del progetto</w:t>
      </w:r>
    </w:p>
    <w:p w:rsidR="001F68F5" w:rsidRPr="009C4F60" w:rsidRDefault="001F68F5" w:rsidP="001F68F5">
      <w:pPr>
        <w:spacing w:after="0"/>
        <w:ind w:left="284"/>
        <w:jc w:val="both"/>
        <w:rPr>
          <w:rFonts w:ascii="Century Gothic" w:hAnsi="Century Gothic"/>
        </w:rPr>
      </w:pPr>
      <w:r w:rsidRPr="009C4F60">
        <w:rPr>
          <w:rFonts w:ascii="Century Gothic" w:hAnsi="Century Gothic"/>
        </w:rPr>
        <w:t>Lo studio e le attività sperimentali prevedrebbero l’esecuzione delle seguenti fasi:</w:t>
      </w:r>
    </w:p>
    <w:p w:rsidR="001F68F5" w:rsidRPr="00EE543F" w:rsidRDefault="001F68F5" w:rsidP="001F68F5">
      <w:pPr>
        <w:spacing w:after="0"/>
        <w:jc w:val="both"/>
        <w:rPr>
          <w:rFonts w:ascii="Century Gothic" w:hAnsi="Century Gothic"/>
        </w:rPr>
      </w:pPr>
    </w:p>
    <w:p w:rsidR="001F68F5" w:rsidRPr="00EE543F" w:rsidRDefault="001F68F5" w:rsidP="001F68F5">
      <w:pPr>
        <w:pStyle w:val="Paragrafoelenco"/>
        <w:numPr>
          <w:ilvl w:val="0"/>
          <w:numId w:val="2"/>
        </w:numPr>
        <w:spacing w:after="0"/>
        <w:jc w:val="both"/>
        <w:rPr>
          <w:rFonts w:ascii="Century Gothic" w:hAnsi="Century Gothic"/>
        </w:rPr>
      </w:pPr>
      <w:r w:rsidRPr="00EE543F">
        <w:rPr>
          <w:rFonts w:ascii="Century Gothic" w:hAnsi="Century Gothic"/>
          <w:b/>
        </w:rPr>
        <w:t>Campagna di misurazione e piano tariffario</w:t>
      </w:r>
      <w:r w:rsidRPr="00EE543F">
        <w:rPr>
          <w:rFonts w:ascii="Century Gothic" w:hAnsi="Century Gothic"/>
        </w:rPr>
        <w:t>:</w:t>
      </w:r>
      <w:r w:rsidRPr="00EE543F">
        <w:t xml:space="preserve"> </w:t>
      </w:r>
      <w:r w:rsidRPr="009C4F60">
        <w:rPr>
          <w:rFonts w:ascii="Century Gothic" w:hAnsi="Century Gothic"/>
        </w:rPr>
        <w:t>con</w:t>
      </w:r>
      <w:r>
        <w:t xml:space="preserve"> </w:t>
      </w:r>
      <w:r w:rsidRPr="00EE543F">
        <w:rPr>
          <w:rFonts w:ascii="Century Gothic" w:hAnsi="Century Gothic"/>
        </w:rPr>
        <w:t>individu</w:t>
      </w:r>
      <w:r>
        <w:rPr>
          <w:rFonts w:ascii="Century Gothic" w:hAnsi="Century Gothic"/>
        </w:rPr>
        <w:t>azione di</w:t>
      </w:r>
      <w:r w:rsidRPr="00EE543F">
        <w:rPr>
          <w:rFonts w:ascii="Century Gothic" w:hAnsi="Century Gothic"/>
        </w:rPr>
        <w:t xml:space="preserve"> un campione statisticamente rilevante </w:t>
      </w:r>
      <w:r>
        <w:rPr>
          <w:rFonts w:ascii="Century Gothic" w:hAnsi="Century Gothic"/>
        </w:rPr>
        <w:t>(</w:t>
      </w:r>
      <w:r w:rsidRPr="00EE543F">
        <w:rPr>
          <w:rFonts w:ascii="Century Gothic" w:hAnsi="Century Gothic"/>
        </w:rPr>
        <w:t>composto da varie tipologie di utenze</w:t>
      </w:r>
      <w:r>
        <w:rPr>
          <w:rFonts w:ascii="Century Gothic" w:hAnsi="Century Gothic"/>
        </w:rPr>
        <w:t>)</w:t>
      </w:r>
      <w:r w:rsidRPr="00EE543F">
        <w:rPr>
          <w:rFonts w:ascii="Century Gothic" w:hAnsi="Century Gothic"/>
        </w:rPr>
        <w:t xml:space="preserve"> da far</w:t>
      </w:r>
      <w:r w:rsidRPr="00EE543F">
        <w:t xml:space="preserve"> </w:t>
      </w:r>
      <w:r w:rsidRPr="00EE543F">
        <w:rPr>
          <w:rFonts w:ascii="Century Gothic" w:hAnsi="Century Gothic"/>
        </w:rPr>
        <w:t>partecipare alla fase di test per stimare statisticamente il peso specifico dei rifiuti conferiti</w:t>
      </w:r>
      <w:r>
        <w:rPr>
          <w:rFonts w:ascii="Century Gothic" w:hAnsi="Century Gothic"/>
        </w:rPr>
        <w:t>;</w:t>
      </w:r>
    </w:p>
    <w:p w:rsidR="001F68F5" w:rsidRPr="00EE543F" w:rsidRDefault="001F68F5" w:rsidP="001F68F5">
      <w:pPr>
        <w:pStyle w:val="Paragrafoelenco"/>
        <w:numPr>
          <w:ilvl w:val="0"/>
          <w:numId w:val="2"/>
        </w:numPr>
        <w:rPr>
          <w:rFonts w:ascii="Century Gothic" w:hAnsi="Century Gothic"/>
          <w:b/>
        </w:rPr>
      </w:pPr>
      <w:r w:rsidRPr="00EE543F">
        <w:rPr>
          <w:rFonts w:ascii="Century Gothic" w:hAnsi="Century Gothic"/>
          <w:b/>
        </w:rPr>
        <w:t xml:space="preserve">Acquisizione sistema di monitoraggio e Test del sistema: </w:t>
      </w:r>
      <w:r w:rsidRPr="00EE543F">
        <w:rPr>
          <w:rFonts w:ascii="Century Gothic" w:hAnsi="Century Gothic" w:cs="Arial"/>
        </w:rPr>
        <w:t>utilizz</w:t>
      </w:r>
      <w:r>
        <w:rPr>
          <w:rFonts w:ascii="Century Gothic" w:hAnsi="Century Gothic" w:cs="Arial"/>
        </w:rPr>
        <w:t>o dei dati ottenuti</w:t>
      </w:r>
      <w:r w:rsidRPr="00EE543F">
        <w:rPr>
          <w:rFonts w:ascii="Century Gothic" w:hAnsi="Century Gothic" w:cs="Arial"/>
        </w:rPr>
        <w:t xml:space="preserve"> per la definizione delle tariffe da associare al singolo conferimento da parte di ciascuna tipologia di utenza</w:t>
      </w:r>
      <w:r>
        <w:rPr>
          <w:rFonts w:ascii="Century Gothic" w:hAnsi="Century Gothic" w:cs="Arial"/>
        </w:rPr>
        <w:t>;</w:t>
      </w:r>
    </w:p>
    <w:p w:rsidR="001F68F5" w:rsidRDefault="001F68F5" w:rsidP="001F68F5">
      <w:pPr>
        <w:pStyle w:val="Paragrafoelenco"/>
        <w:numPr>
          <w:ilvl w:val="0"/>
          <w:numId w:val="2"/>
        </w:numPr>
        <w:spacing w:after="0"/>
        <w:jc w:val="both"/>
        <w:rPr>
          <w:rFonts w:ascii="Century Gothic" w:hAnsi="Century Gothic"/>
        </w:rPr>
      </w:pPr>
      <w:r w:rsidRPr="009C4F60">
        <w:rPr>
          <w:rFonts w:ascii="Century Gothic" w:hAnsi="Century Gothic"/>
          <w:b/>
        </w:rPr>
        <w:t xml:space="preserve">Redazione regolamenti e Start Up delle attività: </w:t>
      </w:r>
      <w:r w:rsidRPr="009C4F60">
        <w:rPr>
          <w:rFonts w:ascii="Century Gothic" w:hAnsi="Century Gothic"/>
        </w:rPr>
        <w:t>predisposizione bozza di regolamento TARIP e comunicazione dei risultati conseguiti.</w:t>
      </w:r>
    </w:p>
    <w:p w:rsidR="001F68F5" w:rsidRDefault="001F68F5" w:rsidP="001F68F5">
      <w:pPr>
        <w:spacing w:after="0"/>
        <w:jc w:val="both"/>
        <w:rPr>
          <w:rFonts w:ascii="Century Gothic" w:hAnsi="Century Gothic"/>
        </w:rPr>
      </w:pPr>
    </w:p>
    <w:p w:rsidR="001F68F5" w:rsidRPr="009C4F60" w:rsidRDefault="001F68F5" w:rsidP="001F68F5">
      <w:pPr>
        <w:spacing w:after="0"/>
        <w:jc w:val="both"/>
        <w:rPr>
          <w:rFonts w:ascii="Century Gothic" w:hAnsi="Century Gothic"/>
          <w:b/>
        </w:rPr>
      </w:pPr>
      <w:r w:rsidRPr="009C4F60">
        <w:rPr>
          <w:rFonts w:ascii="Century Gothic" w:hAnsi="Century Gothic"/>
          <w:b/>
        </w:rPr>
        <w:t>INFO TECNICHE</w:t>
      </w:r>
    </w:p>
    <w:p w:rsidR="001F68F5" w:rsidRDefault="001F68F5" w:rsidP="001F68F5">
      <w:pPr>
        <w:spacing w:after="0"/>
        <w:jc w:val="both"/>
        <w:rPr>
          <w:rFonts w:ascii="Century Gothic" w:hAnsi="Century Gothic"/>
        </w:rPr>
      </w:pPr>
    </w:p>
    <w:p w:rsidR="001F68F5" w:rsidRPr="009C4F60" w:rsidRDefault="001F68F5" w:rsidP="001F68F5">
      <w:pPr>
        <w:spacing w:after="0"/>
        <w:jc w:val="both"/>
        <w:rPr>
          <w:rFonts w:ascii="Century Gothic" w:hAnsi="Century Gothic"/>
          <w:b/>
          <w:i/>
        </w:rPr>
      </w:pPr>
      <w:r w:rsidRPr="009C4F60">
        <w:rPr>
          <w:rFonts w:ascii="Century Gothic" w:hAnsi="Century Gothic"/>
          <w:b/>
          <w:i/>
        </w:rPr>
        <w:t>Soggetti coinvolti nel progetto:</w:t>
      </w:r>
    </w:p>
    <w:p w:rsidR="001F68F5" w:rsidRDefault="001F68F5" w:rsidP="001F68F5">
      <w:pPr>
        <w:spacing w:after="0"/>
        <w:jc w:val="both"/>
        <w:rPr>
          <w:rFonts w:ascii="Century Gothic" w:hAnsi="Century Gothic"/>
        </w:rPr>
      </w:pPr>
    </w:p>
    <w:p w:rsidR="001F68F5" w:rsidRDefault="001F68F5" w:rsidP="001F68F5">
      <w:pPr>
        <w:pStyle w:val="Paragrafoelenco"/>
        <w:numPr>
          <w:ilvl w:val="0"/>
          <w:numId w:val="3"/>
        </w:numPr>
        <w:spacing w:after="0"/>
        <w:jc w:val="both"/>
        <w:rPr>
          <w:rFonts w:ascii="Century Gothic" w:hAnsi="Century Gothic"/>
          <w:b/>
        </w:rPr>
      </w:pPr>
      <w:r w:rsidRPr="00823260">
        <w:rPr>
          <w:rFonts w:ascii="Century Gothic" w:hAnsi="Century Gothic"/>
          <w:b/>
        </w:rPr>
        <w:t>Comune di Martina Franca</w:t>
      </w:r>
    </w:p>
    <w:p w:rsidR="001F68F5" w:rsidRPr="00823260" w:rsidRDefault="001F68F5" w:rsidP="001F68F5">
      <w:pPr>
        <w:pStyle w:val="Paragrafoelenco"/>
        <w:numPr>
          <w:ilvl w:val="0"/>
          <w:numId w:val="3"/>
        </w:numPr>
        <w:spacing w:after="0"/>
        <w:jc w:val="both"/>
        <w:rPr>
          <w:rFonts w:ascii="Century Gothic" w:hAnsi="Century Gothic"/>
          <w:b/>
        </w:rPr>
      </w:pPr>
      <w:r w:rsidRPr="00823260">
        <w:rPr>
          <w:rFonts w:ascii="Century Gothic" w:hAnsi="Century Gothic"/>
          <w:b/>
        </w:rPr>
        <w:t>Officine Sostenibili società benefit Srl</w:t>
      </w:r>
      <w:r>
        <w:rPr>
          <w:rFonts w:ascii="Century Gothic" w:hAnsi="Century Gothic"/>
        </w:rPr>
        <w:t>, soggetto attuatore studio di fattibilità</w:t>
      </w:r>
    </w:p>
    <w:p w:rsidR="001F68F5" w:rsidRPr="00823260" w:rsidRDefault="001F68F5" w:rsidP="001F68F5">
      <w:pPr>
        <w:pStyle w:val="Paragrafoelenco"/>
        <w:numPr>
          <w:ilvl w:val="0"/>
          <w:numId w:val="3"/>
        </w:numPr>
        <w:spacing w:after="0"/>
        <w:jc w:val="both"/>
        <w:rPr>
          <w:rFonts w:ascii="Century Gothic" w:hAnsi="Century Gothic"/>
        </w:rPr>
      </w:pPr>
      <w:proofErr w:type="spellStart"/>
      <w:r w:rsidRPr="00823260">
        <w:rPr>
          <w:rFonts w:ascii="Century Gothic" w:hAnsi="Century Gothic"/>
          <w:b/>
        </w:rPr>
        <w:t>Monteco</w:t>
      </w:r>
      <w:proofErr w:type="spellEnd"/>
      <w:r w:rsidRPr="00823260">
        <w:rPr>
          <w:rFonts w:ascii="Century Gothic" w:hAnsi="Century Gothic"/>
          <w:b/>
        </w:rPr>
        <w:t xml:space="preserve"> Spa</w:t>
      </w:r>
      <w:r w:rsidRPr="009C4F60">
        <w:rPr>
          <w:rFonts w:ascii="Century Gothic" w:hAnsi="Century Gothic"/>
        </w:rPr>
        <w:t>, azienda di igiene urbana</w:t>
      </w:r>
    </w:p>
    <w:p w:rsidR="001F68F5" w:rsidRPr="009C4F60" w:rsidRDefault="001F68F5" w:rsidP="001F68F5">
      <w:pPr>
        <w:pStyle w:val="Paragrafoelenco"/>
        <w:numPr>
          <w:ilvl w:val="0"/>
          <w:numId w:val="3"/>
        </w:numPr>
        <w:spacing w:after="0"/>
        <w:jc w:val="both"/>
        <w:rPr>
          <w:rFonts w:ascii="Century Gothic" w:hAnsi="Century Gothic"/>
        </w:rPr>
      </w:pPr>
      <w:proofErr w:type="spellStart"/>
      <w:r w:rsidRPr="00823260">
        <w:rPr>
          <w:rFonts w:ascii="Century Gothic" w:hAnsi="Century Gothic"/>
          <w:b/>
        </w:rPr>
        <w:t>CoReVe</w:t>
      </w:r>
      <w:proofErr w:type="spellEnd"/>
      <w:r w:rsidRPr="009C4F60">
        <w:rPr>
          <w:rFonts w:ascii="Century Gothic" w:hAnsi="Century Gothic"/>
        </w:rPr>
        <w:t>, ente finanziatore</w:t>
      </w:r>
    </w:p>
    <w:p w:rsidR="001F68F5" w:rsidRDefault="001F68F5" w:rsidP="001F68F5">
      <w:pPr>
        <w:pStyle w:val="Paragrafoelenco"/>
        <w:numPr>
          <w:ilvl w:val="0"/>
          <w:numId w:val="3"/>
        </w:numPr>
        <w:spacing w:after="0"/>
        <w:jc w:val="both"/>
        <w:rPr>
          <w:rFonts w:ascii="Century Gothic" w:hAnsi="Century Gothic"/>
        </w:rPr>
      </w:pPr>
      <w:r w:rsidRPr="00823260">
        <w:rPr>
          <w:rFonts w:ascii="Century Gothic" w:hAnsi="Century Gothic"/>
          <w:b/>
        </w:rPr>
        <w:t>Legambiente</w:t>
      </w:r>
      <w:r w:rsidRPr="009C4F60">
        <w:rPr>
          <w:rFonts w:ascii="Century Gothic" w:hAnsi="Century Gothic"/>
        </w:rPr>
        <w:t>, con 8 facilitatori impegnati nelle attività sperimentali</w:t>
      </w:r>
    </w:p>
    <w:p w:rsidR="001F68F5" w:rsidRPr="00AD787A" w:rsidRDefault="001F68F5" w:rsidP="001F68F5">
      <w:pPr>
        <w:spacing w:after="0"/>
        <w:jc w:val="both"/>
        <w:rPr>
          <w:rFonts w:ascii="Century Gothic" w:hAnsi="Century Gothic"/>
          <w:b/>
          <w:i/>
        </w:rPr>
      </w:pPr>
    </w:p>
    <w:p w:rsidR="001F68F5" w:rsidRPr="00AD787A" w:rsidRDefault="001F68F5" w:rsidP="001F68F5">
      <w:pPr>
        <w:spacing w:after="0"/>
        <w:jc w:val="both"/>
        <w:rPr>
          <w:rFonts w:ascii="Century Gothic" w:hAnsi="Century Gothic"/>
          <w:b/>
          <w:i/>
        </w:rPr>
      </w:pPr>
      <w:r w:rsidRPr="00AD787A">
        <w:rPr>
          <w:rFonts w:ascii="Century Gothic" w:hAnsi="Century Gothic"/>
          <w:b/>
          <w:i/>
        </w:rPr>
        <w:t>Info sulla raccolta differenziata</w:t>
      </w:r>
    </w:p>
    <w:p w:rsidR="001F68F5" w:rsidRDefault="001F68F5" w:rsidP="001F68F5">
      <w:pPr>
        <w:spacing w:after="0"/>
        <w:jc w:val="both"/>
        <w:rPr>
          <w:rFonts w:ascii="Century Gothic" w:hAnsi="Century Gothic"/>
        </w:rPr>
      </w:pPr>
    </w:p>
    <w:p w:rsidR="001F68F5" w:rsidRDefault="001F68F5" w:rsidP="001F68F5">
      <w:pPr>
        <w:pStyle w:val="Paragrafoelenco"/>
        <w:numPr>
          <w:ilvl w:val="0"/>
          <w:numId w:val="4"/>
        </w:numPr>
        <w:spacing w:after="0"/>
        <w:jc w:val="both"/>
      </w:pPr>
      <w:r w:rsidRPr="00AD787A">
        <w:rPr>
          <w:rFonts w:ascii="Century Gothic" w:hAnsi="Century Gothic"/>
        </w:rPr>
        <w:t>L’</w:t>
      </w:r>
      <w:r w:rsidRPr="00AD787A">
        <w:rPr>
          <w:rFonts w:ascii="Century Gothic" w:hAnsi="Century Gothic"/>
          <w:b/>
        </w:rPr>
        <w:t>attuale sistema di raccolta</w:t>
      </w:r>
      <w:r w:rsidRPr="00AD787A">
        <w:rPr>
          <w:rFonts w:ascii="Century Gothic" w:hAnsi="Century Gothic"/>
        </w:rPr>
        <w:t xml:space="preserve"> sul territorio comunale di Martina Franca prevede un porta a porta integrale per tutte le frazioni affidato alla società </w:t>
      </w:r>
      <w:proofErr w:type="spellStart"/>
      <w:r w:rsidRPr="00AD787A">
        <w:rPr>
          <w:rFonts w:ascii="Century Gothic" w:hAnsi="Century Gothic"/>
        </w:rPr>
        <w:t>Monteco</w:t>
      </w:r>
      <w:proofErr w:type="spellEnd"/>
      <w:r w:rsidRPr="00AD787A">
        <w:rPr>
          <w:rFonts w:ascii="Century Gothic" w:hAnsi="Century Gothic"/>
        </w:rPr>
        <w:t xml:space="preserve"> SpA.</w:t>
      </w:r>
      <w:r w:rsidRPr="00AD787A">
        <w:t xml:space="preserve"> </w:t>
      </w:r>
    </w:p>
    <w:p w:rsidR="001F68F5" w:rsidRDefault="001F68F5" w:rsidP="001F68F5">
      <w:pPr>
        <w:spacing w:after="0"/>
        <w:jc w:val="both"/>
        <w:rPr>
          <w:rFonts w:ascii="Century Gothic" w:hAnsi="Century Gothic"/>
        </w:rPr>
      </w:pPr>
    </w:p>
    <w:p w:rsidR="001F68F5" w:rsidRDefault="001F68F5" w:rsidP="001F68F5">
      <w:pPr>
        <w:pStyle w:val="Paragrafoelenco"/>
        <w:numPr>
          <w:ilvl w:val="0"/>
          <w:numId w:val="4"/>
        </w:numPr>
        <w:spacing w:after="0"/>
        <w:jc w:val="both"/>
        <w:rPr>
          <w:rFonts w:ascii="Century Gothic" w:hAnsi="Century Gothic"/>
        </w:rPr>
      </w:pPr>
      <w:r w:rsidRPr="00AD787A">
        <w:rPr>
          <w:rFonts w:ascii="Century Gothic" w:hAnsi="Century Gothic"/>
        </w:rPr>
        <w:t xml:space="preserve">La </w:t>
      </w:r>
      <w:r w:rsidRPr="00AD787A">
        <w:rPr>
          <w:rFonts w:ascii="Century Gothic" w:hAnsi="Century Gothic"/>
          <w:b/>
        </w:rPr>
        <w:t>produzione totale dei rifiuti per l’anno 2020</w:t>
      </w:r>
      <w:r w:rsidRPr="00AD787A">
        <w:rPr>
          <w:rFonts w:ascii="Century Gothic" w:hAnsi="Century Gothic"/>
        </w:rPr>
        <w:t xml:space="preserve"> (fonte ISPRA) ammonta a 21.384,440 tonnellate con una percentuale di raccolta differenziata pari al 71,71%.</w:t>
      </w:r>
    </w:p>
    <w:p w:rsidR="001F68F5" w:rsidRPr="00AD787A" w:rsidRDefault="001F68F5" w:rsidP="001F68F5">
      <w:pPr>
        <w:pStyle w:val="Paragrafoelenco"/>
        <w:rPr>
          <w:rFonts w:ascii="Century Gothic" w:hAnsi="Century Gothic"/>
        </w:rPr>
      </w:pPr>
    </w:p>
    <w:p w:rsidR="001F68F5" w:rsidRPr="00AD787A" w:rsidRDefault="001F68F5" w:rsidP="001F68F5">
      <w:pPr>
        <w:pStyle w:val="Paragrafoelenco"/>
        <w:numPr>
          <w:ilvl w:val="0"/>
          <w:numId w:val="4"/>
        </w:numPr>
        <w:spacing w:after="0"/>
        <w:jc w:val="both"/>
        <w:rPr>
          <w:rFonts w:ascii="Century Gothic" w:hAnsi="Century Gothic"/>
        </w:rPr>
      </w:pPr>
      <w:r w:rsidRPr="00AD787A">
        <w:rPr>
          <w:rFonts w:ascii="Century Gothic" w:hAnsi="Century Gothic"/>
        </w:rPr>
        <w:t xml:space="preserve">L’attuale </w:t>
      </w:r>
      <w:r w:rsidRPr="00AD787A">
        <w:rPr>
          <w:rFonts w:ascii="Century Gothic" w:hAnsi="Century Gothic"/>
          <w:b/>
        </w:rPr>
        <w:t>produzione di vetro</w:t>
      </w:r>
      <w:r w:rsidRPr="00AD787A">
        <w:rPr>
          <w:rFonts w:ascii="Century Gothic" w:hAnsi="Century Gothic"/>
        </w:rPr>
        <w:t xml:space="preserve"> ammonta a 1.538,681 tonnellate annue, pari al 7,2% della produzione totale di rifiuti, con una produzione pro capite annua pari a 32,48 kg</w:t>
      </w:r>
      <w:r>
        <w:rPr>
          <w:rFonts w:ascii="Century Gothic" w:hAnsi="Century Gothic"/>
        </w:rPr>
        <w:t xml:space="preserve"> </w:t>
      </w:r>
      <w:r w:rsidRPr="00AD787A">
        <w:rPr>
          <w:rFonts w:ascii="Century Gothic" w:hAnsi="Century Gothic"/>
        </w:rPr>
        <w:sym w:font="Wingdings" w:char="F0E0"/>
      </w:r>
      <w:r>
        <w:rPr>
          <w:rFonts w:ascii="Century Gothic" w:hAnsi="Century Gothic"/>
        </w:rPr>
        <w:t xml:space="preserve"> dato in costante crescita, ma che suggerisce un perfezionamento del servizio.</w:t>
      </w:r>
      <w:bookmarkStart w:id="0" w:name="_GoBack"/>
      <w:bookmarkEnd w:id="0"/>
    </w:p>
    <w:p w:rsidR="001F68F5" w:rsidRPr="00AD787A" w:rsidRDefault="001F68F5" w:rsidP="001F68F5">
      <w:pPr>
        <w:spacing w:after="0"/>
        <w:jc w:val="both"/>
        <w:rPr>
          <w:rFonts w:ascii="Century Gothic" w:hAnsi="Century Gothic"/>
        </w:rPr>
      </w:pPr>
    </w:p>
    <w:p w:rsidR="001F68F5" w:rsidRDefault="001F68F5"/>
    <w:sectPr w:rsidR="001F68F5" w:rsidSect="00565971">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22E1" w:rsidRDefault="00EC22E1" w:rsidP="008A3DF0">
      <w:pPr>
        <w:spacing w:after="0" w:line="240" w:lineRule="auto"/>
      </w:pPr>
      <w:r>
        <w:separator/>
      </w:r>
    </w:p>
  </w:endnote>
  <w:endnote w:type="continuationSeparator" w:id="0">
    <w:p w:rsidR="00EC22E1" w:rsidRDefault="00EC22E1" w:rsidP="008A3D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DF0" w:rsidRDefault="008A3DF0">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DF0" w:rsidRDefault="008A3DF0">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DF0" w:rsidRDefault="008A3DF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22E1" w:rsidRDefault="00EC22E1" w:rsidP="008A3DF0">
      <w:pPr>
        <w:spacing w:after="0" w:line="240" w:lineRule="auto"/>
      </w:pPr>
      <w:r>
        <w:separator/>
      </w:r>
    </w:p>
  </w:footnote>
  <w:footnote w:type="continuationSeparator" w:id="0">
    <w:p w:rsidR="00EC22E1" w:rsidRDefault="00EC22E1" w:rsidP="008A3DF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DF0" w:rsidRDefault="00652C5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781735" o:spid="_x0000_s2053" type="#_x0000_t75" style="position:absolute;margin-left:0;margin-top:0;width:612.5pt;height:859.2pt;z-index:-251657216;mso-position-horizontal:center;mso-position-horizontal-relative:margin;mso-position-vertical:center;mso-position-vertical-relative:margin" o:allowincell="f">
          <v:imagedata r:id="rId1" o:title="CARTA INTESTAT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DF0" w:rsidRDefault="00652C5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781736" o:spid="_x0000_s2054" type="#_x0000_t75" style="position:absolute;margin-left:0;margin-top:0;width:612.5pt;height:859.2pt;z-index:-251656192;mso-position-horizontal:center;mso-position-horizontal-relative:margin;mso-position-vertical:center;mso-position-vertical-relative:margin" o:allowincell="f">
          <v:imagedata r:id="rId1" o:title="CARTA INTESTATA"/>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DF0" w:rsidRDefault="00652C5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5781734" o:spid="_x0000_s2052" type="#_x0000_t75" style="position:absolute;margin-left:0;margin-top:0;width:612.5pt;height:859.2pt;z-index:-251658240;mso-position-horizontal:center;mso-position-horizontal-relative:margin;mso-position-vertical:center;mso-position-vertical-relative:margin" o:allowincell="f">
          <v:imagedata r:id="rId1" o:title="CARTA INTESTATA"/>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EF24B6"/>
    <w:multiLevelType w:val="hybridMultilevel"/>
    <w:tmpl w:val="365A98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BEB6DA1"/>
    <w:multiLevelType w:val="hybridMultilevel"/>
    <w:tmpl w:val="72FEF4DA"/>
    <w:lvl w:ilvl="0" w:tplc="F06030EE">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58655D94"/>
    <w:multiLevelType w:val="hybridMultilevel"/>
    <w:tmpl w:val="7BE443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71FE77C6"/>
    <w:multiLevelType w:val="hybridMultilevel"/>
    <w:tmpl w:val="970C57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proofState w:spelling="clean"/>
  <w:defaultTabStop w:val="708"/>
  <w:hyphenationZone w:val="283"/>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8A3DF0"/>
    <w:rsid w:val="00007AC3"/>
    <w:rsid w:val="001F68F5"/>
    <w:rsid w:val="004B3617"/>
    <w:rsid w:val="00565971"/>
    <w:rsid w:val="00652C5E"/>
    <w:rsid w:val="00707642"/>
    <w:rsid w:val="008A3DF0"/>
    <w:rsid w:val="00B00FCD"/>
    <w:rsid w:val="00D2182E"/>
    <w:rsid w:val="00EC22E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F68F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A3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A3DF0"/>
  </w:style>
  <w:style w:type="paragraph" w:styleId="Pidipagina">
    <w:name w:val="footer"/>
    <w:basedOn w:val="Normale"/>
    <w:link w:val="PidipaginaCarattere"/>
    <w:uiPriority w:val="99"/>
    <w:unhideWhenUsed/>
    <w:rsid w:val="008A3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A3DF0"/>
  </w:style>
  <w:style w:type="paragraph" w:styleId="Paragrafoelenco">
    <w:name w:val="List Paragraph"/>
    <w:basedOn w:val="Normale"/>
    <w:uiPriority w:val="34"/>
    <w:qFormat/>
    <w:rsid w:val="001F68F5"/>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511</Words>
  <Characters>2918</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Annalisa.Latartara</cp:lastModifiedBy>
  <cp:revision>3</cp:revision>
  <dcterms:created xsi:type="dcterms:W3CDTF">2023-05-08T09:32:00Z</dcterms:created>
  <dcterms:modified xsi:type="dcterms:W3CDTF">2023-05-08T10:12:00Z</dcterms:modified>
</cp:coreProperties>
</file>