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FE" w:rsidRPr="006F4C0F" w:rsidRDefault="00F26CFE" w:rsidP="00F26CFE">
      <w:pPr>
        <w:pStyle w:val="Didascalia"/>
        <w:rPr>
          <w:rFonts w:ascii="Arial Narrow" w:hAnsi="Arial Narrow" w:cs="Arial"/>
          <w:szCs w:val="28"/>
          <w:highlight w:val="yellow"/>
        </w:rPr>
      </w:pPr>
      <w:r w:rsidRPr="006F4C0F">
        <w:rPr>
          <w:rFonts w:ascii="Arial Narrow" w:hAnsi="Arial Narrow" w:cs="Arial"/>
          <w:noProof/>
          <w:szCs w:val="28"/>
          <w:highlight w:val="yellow"/>
        </w:rPr>
        <w:drawing>
          <wp:anchor distT="0" distB="0" distL="114300" distR="114300" simplePos="0" relativeHeight="251659264" behindDoc="0" locked="0" layoutInCell="1" allowOverlap="1">
            <wp:simplePos x="0" y="0"/>
            <wp:positionH relativeFrom="column">
              <wp:posOffset>2689860</wp:posOffset>
            </wp:positionH>
            <wp:positionV relativeFrom="paragraph">
              <wp:posOffset>-499745</wp:posOffset>
            </wp:positionV>
            <wp:extent cx="704850" cy="838200"/>
            <wp:effectExtent l="19050" t="0" r="0" b="0"/>
            <wp:wrapNone/>
            <wp:docPr id="2" name="Immagine 1" descr="logo Martina Fr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Martina Franca"/>
                    <pic:cNvPicPr>
                      <a:picLocks noChangeAspect="1" noChangeArrowheads="1"/>
                    </pic:cNvPicPr>
                  </pic:nvPicPr>
                  <pic:blipFill>
                    <a:blip r:embed="rId5" cstate="print"/>
                    <a:srcRect/>
                    <a:stretch>
                      <a:fillRect/>
                    </a:stretch>
                  </pic:blipFill>
                  <pic:spPr bwMode="auto">
                    <a:xfrm>
                      <a:off x="0" y="0"/>
                      <a:ext cx="704850" cy="838200"/>
                    </a:xfrm>
                    <a:prstGeom prst="rect">
                      <a:avLst/>
                    </a:prstGeom>
                    <a:noFill/>
                    <a:ln w="9525">
                      <a:noFill/>
                      <a:miter lim="800000"/>
                      <a:headEnd/>
                      <a:tailEnd/>
                    </a:ln>
                  </pic:spPr>
                </pic:pic>
              </a:graphicData>
            </a:graphic>
          </wp:anchor>
        </w:drawing>
      </w:r>
      <w:r w:rsidRPr="006F4C0F">
        <w:rPr>
          <w:rFonts w:ascii="Arial Narrow" w:hAnsi="Arial Narrow" w:cs="Arial"/>
          <w:szCs w:val="28"/>
          <w:highlight w:val="yellow"/>
        </w:rPr>
        <w:t xml:space="preserve">  </w:t>
      </w:r>
    </w:p>
    <w:p w:rsidR="00F26CFE" w:rsidRPr="006F4C0F" w:rsidRDefault="00F26CFE" w:rsidP="00F26CFE">
      <w:pPr>
        <w:pStyle w:val="Didascalia"/>
        <w:ind w:right="0"/>
        <w:jc w:val="left"/>
        <w:rPr>
          <w:rFonts w:ascii="Arial Narrow" w:hAnsi="Arial Narrow" w:cs="Arial"/>
          <w:szCs w:val="28"/>
          <w:highlight w:val="yellow"/>
        </w:rPr>
      </w:pPr>
    </w:p>
    <w:p w:rsidR="00F26CFE" w:rsidRPr="006F4C0F" w:rsidRDefault="00F26CFE" w:rsidP="00F26CFE">
      <w:pPr>
        <w:pStyle w:val="Didascalia"/>
        <w:ind w:right="0"/>
        <w:rPr>
          <w:rFonts w:ascii="Arial Narrow" w:hAnsi="Arial Narrow" w:cs="Arial"/>
          <w:sz w:val="36"/>
          <w:szCs w:val="36"/>
        </w:rPr>
      </w:pPr>
      <w:r w:rsidRPr="006F4C0F">
        <w:rPr>
          <w:rFonts w:ascii="Arial Narrow" w:hAnsi="Arial Narrow" w:cs="Arial"/>
          <w:sz w:val="36"/>
          <w:szCs w:val="36"/>
        </w:rPr>
        <w:t xml:space="preserve">CITTÀ </w:t>
      </w:r>
      <w:proofErr w:type="spellStart"/>
      <w:r w:rsidRPr="006F4C0F">
        <w:rPr>
          <w:rFonts w:ascii="Arial Narrow" w:hAnsi="Arial Narrow" w:cs="Arial"/>
          <w:sz w:val="36"/>
          <w:szCs w:val="36"/>
        </w:rPr>
        <w:t>DI</w:t>
      </w:r>
      <w:proofErr w:type="spellEnd"/>
      <w:r w:rsidRPr="006F4C0F">
        <w:rPr>
          <w:rFonts w:ascii="Arial Narrow" w:hAnsi="Arial Narrow" w:cs="Arial"/>
          <w:sz w:val="36"/>
          <w:szCs w:val="36"/>
        </w:rPr>
        <w:t xml:space="preserve"> MARTINA FRANCA</w:t>
      </w:r>
    </w:p>
    <w:p w:rsidR="00F26CFE" w:rsidRPr="006F4C0F" w:rsidRDefault="00F26CFE" w:rsidP="00F26CFE">
      <w:pPr>
        <w:jc w:val="center"/>
        <w:rPr>
          <w:rFonts w:ascii="Arial Narrow" w:hAnsi="Arial Narrow" w:cs="Arial"/>
          <w:sz w:val="28"/>
          <w:szCs w:val="28"/>
        </w:rPr>
      </w:pPr>
      <w:r w:rsidRPr="006F4C0F">
        <w:rPr>
          <w:rFonts w:ascii="Arial Narrow" w:hAnsi="Arial Narrow" w:cs="Arial"/>
          <w:sz w:val="28"/>
          <w:szCs w:val="28"/>
        </w:rPr>
        <w:t>SETTORE V SERVIZI ALLA PERSONA</w:t>
      </w:r>
    </w:p>
    <w:p w:rsidR="00F26CFE" w:rsidRPr="006F4C0F" w:rsidRDefault="00F26CFE" w:rsidP="00F26CFE">
      <w:pPr>
        <w:jc w:val="center"/>
        <w:rPr>
          <w:rFonts w:ascii="Arial Narrow" w:hAnsi="Arial Narrow" w:cs="Arial"/>
          <w:sz w:val="28"/>
          <w:szCs w:val="28"/>
        </w:rPr>
      </w:pPr>
      <w:r w:rsidRPr="006F4C0F">
        <w:rPr>
          <w:rFonts w:ascii="Arial Narrow" w:hAnsi="Arial Narrow" w:cs="Arial"/>
          <w:sz w:val="28"/>
          <w:szCs w:val="28"/>
        </w:rPr>
        <w:t>UFFICIO PUBBLICA ISTRUZIONE</w:t>
      </w:r>
    </w:p>
    <w:p w:rsidR="00F26CFE" w:rsidRPr="006F4C0F" w:rsidRDefault="00F26CFE" w:rsidP="00F26CFE">
      <w:pPr>
        <w:pStyle w:val="Corpodeltesto"/>
        <w:spacing w:before="0" w:after="120"/>
        <w:ind w:left="0"/>
        <w:jc w:val="both"/>
        <w:rPr>
          <w:rFonts w:ascii="Arial Narrow" w:hAnsi="Arial Narrow" w:cs="Arial"/>
          <w:b/>
          <w:sz w:val="28"/>
          <w:szCs w:val="28"/>
        </w:rPr>
      </w:pPr>
    </w:p>
    <w:p w:rsidR="00F26CFE" w:rsidRPr="006F4C0F" w:rsidRDefault="00F26CFE" w:rsidP="00F26CFE">
      <w:pPr>
        <w:spacing w:after="120"/>
        <w:jc w:val="both"/>
        <w:rPr>
          <w:rFonts w:ascii="Arial Narrow" w:hAnsi="Arial Narrow" w:cs="Arial"/>
          <w:b/>
          <w:sz w:val="28"/>
          <w:szCs w:val="28"/>
        </w:rPr>
      </w:pPr>
    </w:p>
    <w:p w:rsidR="00F26CFE" w:rsidRPr="006F4C0F" w:rsidRDefault="00F26CFE" w:rsidP="00F26CFE">
      <w:pPr>
        <w:spacing w:after="120"/>
        <w:jc w:val="center"/>
        <w:rPr>
          <w:rFonts w:ascii="Arial Narrow" w:hAnsi="Arial Narrow" w:cs="Arial"/>
          <w:b/>
          <w:sz w:val="28"/>
          <w:szCs w:val="28"/>
          <w:u w:val="single"/>
        </w:rPr>
      </w:pPr>
      <w:r w:rsidRPr="006F4C0F">
        <w:rPr>
          <w:rFonts w:ascii="Arial Narrow" w:hAnsi="Arial Narrow" w:cs="Arial"/>
          <w:b/>
          <w:sz w:val="28"/>
          <w:szCs w:val="28"/>
          <w:u w:val="single"/>
        </w:rPr>
        <w:t xml:space="preserve">MANIFESTAZIONE </w:t>
      </w:r>
      <w:proofErr w:type="spellStart"/>
      <w:r w:rsidRPr="006F4C0F">
        <w:rPr>
          <w:rFonts w:ascii="Arial Narrow" w:hAnsi="Arial Narrow" w:cs="Arial"/>
          <w:b/>
          <w:sz w:val="28"/>
          <w:szCs w:val="28"/>
          <w:u w:val="single"/>
        </w:rPr>
        <w:t>DI</w:t>
      </w:r>
      <w:proofErr w:type="spellEnd"/>
      <w:r w:rsidRPr="006F4C0F">
        <w:rPr>
          <w:rFonts w:ascii="Arial Narrow" w:hAnsi="Arial Narrow" w:cs="Arial"/>
          <w:b/>
          <w:sz w:val="28"/>
          <w:szCs w:val="28"/>
          <w:u w:val="single"/>
        </w:rPr>
        <w:t xml:space="preserve"> INTERESSE</w:t>
      </w:r>
    </w:p>
    <w:p w:rsidR="00F26CFE" w:rsidRPr="006F4C0F" w:rsidRDefault="00F26CFE" w:rsidP="00F26CFE">
      <w:pPr>
        <w:spacing w:after="120"/>
        <w:jc w:val="both"/>
        <w:rPr>
          <w:rFonts w:ascii="Arial Narrow" w:hAnsi="Arial Narrow" w:cs="Arial"/>
          <w:b/>
          <w:sz w:val="28"/>
          <w:szCs w:val="28"/>
          <w:highlight w:val="yellow"/>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AVVISO PUBBLICO PER L’ISCRIZIONE, PREVIO ACCREDITAMENTO, </w:t>
      </w:r>
      <w:proofErr w:type="spellStart"/>
      <w:r w:rsidRPr="006F4C0F">
        <w:rPr>
          <w:rFonts w:ascii="Arial Narrow" w:hAnsi="Arial Narrow"/>
          <w:sz w:val="28"/>
          <w:szCs w:val="28"/>
        </w:rPr>
        <w:t>DI</w:t>
      </w:r>
      <w:proofErr w:type="spellEnd"/>
      <w:r w:rsidRPr="006F4C0F">
        <w:rPr>
          <w:rFonts w:ascii="Arial Narrow" w:hAnsi="Arial Narrow"/>
          <w:sz w:val="28"/>
          <w:szCs w:val="28"/>
        </w:rPr>
        <w:t xml:space="preserve"> LIBRERIE E CARTOLIBRERIE NELL’ELENCO DEGLI ESERCENTI CONVENZIONATI CON IL COMUNE </w:t>
      </w:r>
      <w:proofErr w:type="spellStart"/>
      <w:r w:rsidRPr="006F4C0F">
        <w:rPr>
          <w:rFonts w:ascii="Arial Narrow" w:hAnsi="Arial Narrow"/>
          <w:sz w:val="28"/>
          <w:szCs w:val="28"/>
        </w:rPr>
        <w:t>DI</w:t>
      </w:r>
      <w:proofErr w:type="spellEnd"/>
      <w:r w:rsidRPr="006F4C0F">
        <w:rPr>
          <w:rFonts w:ascii="Arial Narrow" w:hAnsi="Arial Narrow"/>
          <w:sz w:val="28"/>
          <w:szCs w:val="28"/>
        </w:rPr>
        <w:t xml:space="preserve"> MARTINA FRANCA PER LA FORNITURA DEI TESTI SCOLASTICI AGLI ALUNNI FREQUENTANTI LE SCUOLE PRIMARIE (CEDOLE LIBRARIE) E PER LE SCUOLE SECONDARIE </w:t>
      </w:r>
      <w:proofErr w:type="spellStart"/>
      <w:r w:rsidRPr="006F4C0F">
        <w:rPr>
          <w:rFonts w:ascii="Arial Narrow" w:hAnsi="Arial Narrow"/>
          <w:sz w:val="28"/>
          <w:szCs w:val="28"/>
        </w:rPr>
        <w:t>DI</w:t>
      </w:r>
      <w:proofErr w:type="spellEnd"/>
      <w:r w:rsidRPr="006F4C0F">
        <w:rPr>
          <w:rFonts w:ascii="Arial Narrow" w:hAnsi="Arial Narrow"/>
          <w:sz w:val="28"/>
          <w:szCs w:val="28"/>
        </w:rPr>
        <w:t xml:space="preserve"> 1^ E 2^ GRADO (BUONI LIBRO). </w:t>
      </w:r>
    </w:p>
    <w:p w:rsidR="00F26CFE" w:rsidRPr="006F4C0F" w:rsidRDefault="00F26CFE" w:rsidP="00F26CFE">
      <w:pPr>
        <w:spacing w:after="120"/>
        <w:jc w:val="center"/>
        <w:rPr>
          <w:rFonts w:ascii="Arial Narrow" w:hAnsi="Arial Narrow" w:cs="Arial"/>
          <w:b/>
          <w:sz w:val="28"/>
          <w:szCs w:val="28"/>
          <w:highlight w:val="yellow"/>
        </w:rPr>
      </w:pPr>
    </w:p>
    <w:p w:rsidR="00F26CFE" w:rsidRPr="006F4C0F" w:rsidRDefault="00F26CFE" w:rsidP="00F26CFE">
      <w:pPr>
        <w:spacing w:after="120"/>
        <w:jc w:val="center"/>
        <w:rPr>
          <w:rFonts w:ascii="Arial Narrow" w:hAnsi="Arial Narrow" w:cs="Arial"/>
          <w:b/>
          <w:spacing w:val="-2"/>
          <w:sz w:val="28"/>
          <w:szCs w:val="28"/>
        </w:rPr>
      </w:pPr>
      <w:r w:rsidRPr="006F4C0F">
        <w:rPr>
          <w:rFonts w:ascii="Arial Narrow" w:hAnsi="Arial Narrow" w:cs="Arial"/>
          <w:b/>
          <w:sz w:val="28"/>
          <w:szCs w:val="28"/>
        </w:rPr>
        <w:t xml:space="preserve">IL </w:t>
      </w:r>
      <w:r w:rsidRPr="006F4C0F">
        <w:rPr>
          <w:rFonts w:ascii="Arial Narrow" w:hAnsi="Arial Narrow" w:cs="Arial"/>
          <w:b/>
          <w:spacing w:val="-2"/>
          <w:sz w:val="28"/>
          <w:szCs w:val="28"/>
        </w:rPr>
        <w:t>DIRIGENTE</w:t>
      </w:r>
    </w:p>
    <w:p w:rsidR="00F26CFE" w:rsidRPr="006F4C0F" w:rsidRDefault="00F26CFE" w:rsidP="00F26CFE">
      <w:pPr>
        <w:spacing w:after="120"/>
        <w:jc w:val="center"/>
        <w:rPr>
          <w:rFonts w:ascii="Arial Narrow" w:hAnsi="Arial Narrow" w:cs="Arial"/>
          <w:b/>
          <w:spacing w:val="-2"/>
          <w:sz w:val="28"/>
          <w:szCs w:val="28"/>
        </w:rPr>
      </w:pPr>
    </w:p>
    <w:p w:rsidR="00F26CFE" w:rsidRPr="006F4C0F" w:rsidRDefault="00F26CFE" w:rsidP="00F26CFE">
      <w:pPr>
        <w:pStyle w:val="Corpodeltesto"/>
        <w:spacing w:before="0" w:after="120"/>
        <w:ind w:left="0"/>
        <w:jc w:val="both"/>
        <w:rPr>
          <w:rFonts w:ascii="Arial Narrow" w:hAnsi="Arial Narrow" w:cs="Arial"/>
          <w:sz w:val="28"/>
          <w:szCs w:val="28"/>
        </w:rPr>
      </w:pPr>
      <w:r w:rsidRPr="006F4C0F">
        <w:rPr>
          <w:rFonts w:ascii="Arial Narrow" w:hAnsi="Arial Narrow" w:cs="Arial"/>
          <w:b/>
          <w:sz w:val="28"/>
          <w:szCs w:val="28"/>
        </w:rPr>
        <w:t>Vista</w:t>
      </w:r>
      <w:r w:rsidRPr="006F4C0F">
        <w:rPr>
          <w:rFonts w:ascii="Arial Narrow" w:hAnsi="Arial Narrow" w:cs="Arial"/>
          <w:b/>
          <w:spacing w:val="-5"/>
          <w:sz w:val="28"/>
          <w:szCs w:val="28"/>
        </w:rPr>
        <w:t xml:space="preserve"> </w:t>
      </w:r>
      <w:r w:rsidRPr="006F4C0F">
        <w:rPr>
          <w:rFonts w:ascii="Arial Narrow" w:hAnsi="Arial Narrow" w:cs="Arial"/>
          <w:sz w:val="28"/>
          <w:szCs w:val="28"/>
        </w:rPr>
        <w:t>la</w:t>
      </w:r>
      <w:r w:rsidRPr="006F4C0F">
        <w:rPr>
          <w:rFonts w:ascii="Arial Narrow" w:hAnsi="Arial Narrow" w:cs="Arial"/>
          <w:spacing w:val="-2"/>
          <w:sz w:val="28"/>
          <w:szCs w:val="28"/>
        </w:rPr>
        <w:t xml:space="preserve"> </w:t>
      </w:r>
      <w:r w:rsidRPr="006F4C0F">
        <w:rPr>
          <w:rFonts w:ascii="Arial Narrow" w:hAnsi="Arial Narrow" w:cs="Arial"/>
          <w:sz w:val="28"/>
          <w:szCs w:val="28"/>
        </w:rPr>
        <w:t>nota</w:t>
      </w:r>
      <w:r w:rsidRPr="006F4C0F">
        <w:rPr>
          <w:rFonts w:ascii="Arial Narrow" w:hAnsi="Arial Narrow" w:cs="Arial"/>
          <w:spacing w:val="-2"/>
          <w:sz w:val="28"/>
          <w:szCs w:val="28"/>
        </w:rPr>
        <w:t xml:space="preserve"> </w:t>
      </w:r>
      <w:r w:rsidRPr="006F4C0F">
        <w:rPr>
          <w:rFonts w:ascii="Arial Narrow" w:hAnsi="Arial Narrow" w:cs="Arial"/>
          <w:sz w:val="28"/>
          <w:szCs w:val="28"/>
        </w:rPr>
        <w:t>della</w:t>
      </w:r>
      <w:r w:rsidRPr="006F4C0F">
        <w:rPr>
          <w:rFonts w:ascii="Arial Narrow" w:hAnsi="Arial Narrow" w:cs="Arial"/>
          <w:spacing w:val="-3"/>
          <w:sz w:val="28"/>
          <w:szCs w:val="28"/>
        </w:rPr>
        <w:t xml:space="preserve"> </w:t>
      </w:r>
      <w:r w:rsidRPr="006F4C0F">
        <w:rPr>
          <w:rFonts w:ascii="Arial Narrow" w:hAnsi="Arial Narrow" w:cs="Arial"/>
          <w:sz w:val="28"/>
          <w:szCs w:val="28"/>
        </w:rPr>
        <w:t>Regione</w:t>
      </w:r>
      <w:r w:rsidRPr="006F4C0F">
        <w:rPr>
          <w:rFonts w:ascii="Arial Narrow" w:hAnsi="Arial Narrow" w:cs="Arial"/>
          <w:spacing w:val="-4"/>
          <w:sz w:val="28"/>
          <w:szCs w:val="28"/>
        </w:rPr>
        <w:t xml:space="preserve"> </w:t>
      </w:r>
      <w:r w:rsidRPr="006F4C0F">
        <w:rPr>
          <w:rFonts w:ascii="Arial Narrow" w:hAnsi="Arial Narrow" w:cs="Arial"/>
          <w:sz w:val="28"/>
          <w:szCs w:val="28"/>
        </w:rPr>
        <w:t>Puglia</w:t>
      </w:r>
      <w:r w:rsidRPr="006F4C0F">
        <w:rPr>
          <w:rFonts w:ascii="Arial Narrow" w:hAnsi="Arial Narrow" w:cs="Arial"/>
          <w:spacing w:val="-1"/>
          <w:sz w:val="28"/>
          <w:szCs w:val="28"/>
        </w:rPr>
        <w:t xml:space="preserve"> </w:t>
      </w:r>
      <w:proofErr w:type="spellStart"/>
      <w:r w:rsidRPr="006F4C0F">
        <w:rPr>
          <w:rFonts w:ascii="Arial Narrow" w:hAnsi="Arial Narrow" w:cs="Arial"/>
          <w:spacing w:val="-2"/>
          <w:sz w:val="28"/>
          <w:szCs w:val="28"/>
        </w:rPr>
        <w:t>r_puglia</w:t>
      </w:r>
      <w:proofErr w:type="spellEnd"/>
      <w:r w:rsidRPr="006F4C0F">
        <w:rPr>
          <w:rFonts w:ascii="Arial Narrow" w:hAnsi="Arial Narrow" w:cs="Arial"/>
          <w:spacing w:val="-2"/>
          <w:sz w:val="28"/>
          <w:szCs w:val="28"/>
        </w:rPr>
        <w:t xml:space="preserve"> N 0305296/2026;</w:t>
      </w:r>
    </w:p>
    <w:p w:rsidR="00F26CFE" w:rsidRPr="006F4C0F" w:rsidRDefault="00F26CFE" w:rsidP="00F26CFE">
      <w:pPr>
        <w:pStyle w:val="Corpodeltesto"/>
        <w:tabs>
          <w:tab w:val="left" w:pos="4843"/>
          <w:tab w:val="left" w:pos="5546"/>
          <w:tab w:val="left" w:pos="5793"/>
        </w:tabs>
        <w:spacing w:before="0" w:after="120"/>
        <w:ind w:left="0"/>
        <w:jc w:val="both"/>
        <w:rPr>
          <w:rFonts w:ascii="Arial Narrow" w:hAnsi="Arial Narrow" w:cs="Arial"/>
          <w:b/>
          <w:sz w:val="28"/>
          <w:szCs w:val="28"/>
        </w:rPr>
      </w:pPr>
      <w:r w:rsidRPr="006F4C0F">
        <w:rPr>
          <w:rFonts w:ascii="Arial Narrow" w:hAnsi="Arial Narrow" w:cs="Arial"/>
          <w:b/>
          <w:sz w:val="28"/>
          <w:szCs w:val="28"/>
        </w:rPr>
        <w:t xml:space="preserve">Vista </w:t>
      </w:r>
      <w:r w:rsidRPr="006F4C0F">
        <w:rPr>
          <w:rFonts w:ascii="Arial Narrow" w:hAnsi="Arial Narrow" w:cs="Arial"/>
          <w:sz w:val="28"/>
          <w:szCs w:val="28"/>
        </w:rPr>
        <w:t>la Delibera di Giunta Comunale n. 300 del 10 luglio 2025</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VISTA la Deliberazione della Giunta Comunale n. </w:t>
      </w:r>
      <w:r>
        <w:rPr>
          <w:rFonts w:ascii="Arial Narrow" w:hAnsi="Arial Narrow"/>
          <w:sz w:val="28"/>
          <w:szCs w:val="28"/>
        </w:rPr>
        <w:t>269</w:t>
      </w:r>
      <w:r w:rsidRPr="006F4C0F">
        <w:rPr>
          <w:rFonts w:ascii="Arial Narrow" w:hAnsi="Arial Narrow"/>
          <w:sz w:val="28"/>
          <w:szCs w:val="28"/>
        </w:rPr>
        <w:t xml:space="preserve"> del </w:t>
      </w:r>
      <w:r>
        <w:rPr>
          <w:rFonts w:ascii="Arial Narrow" w:hAnsi="Arial Narrow"/>
          <w:sz w:val="28"/>
          <w:szCs w:val="28"/>
        </w:rPr>
        <w:t>11</w:t>
      </w:r>
      <w:r w:rsidRPr="006F4C0F">
        <w:rPr>
          <w:rFonts w:ascii="Arial Narrow" w:hAnsi="Arial Narrow"/>
          <w:sz w:val="28"/>
          <w:szCs w:val="28"/>
        </w:rPr>
        <w:t>/</w:t>
      </w:r>
      <w:r>
        <w:rPr>
          <w:rFonts w:ascii="Arial Narrow" w:hAnsi="Arial Narrow"/>
          <w:sz w:val="28"/>
          <w:szCs w:val="28"/>
        </w:rPr>
        <w:t>06</w:t>
      </w:r>
      <w:r w:rsidRPr="006F4C0F">
        <w:rPr>
          <w:rFonts w:ascii="Arial Narrow" w:hAnsi="Arial Narrow"/>
          <w:sz w:val="28"/>
          <w:szCs w:val="28"/>
        </w:rPr>
        <w:t xml:space="preserve">/2026 di approvazione dello schema di Convenzione tra il Comune di Martina Franca e le librerie/cartolibrerie per la fornitura dei libri scolastici agli alunni frequentanti le scuole primarie (cedole librarie) e le scuole secondarie di primo e secondo grado (buoni libro); </w:t>
      </w:r>
    </w:p>
    <w:p w:rsidR="00F26CFE"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VISTA la Determina Dirigenziale n. </w:t>
      </w:r>
      <w:r>
        <w:rPr>
          <w:rFonts w:ascii="Arial Narrow" w:hAnsi="Arial Narrow"/>
          <w:sz w:val="28"/>
          <w:szCs w:val="28"/>
        </w:rPr>
        <w:t>2028</w:t>
      </w:r>
      <w:r w:rsidRPr="006F4C0F">
        <w:rPr>
          <w:rFonts w:ascii="Arial Narrow" w:hAnsi="Arial Narrow"/>
          <w:sz w:val="28"/>
          <w:szCs w:val="28"/>
        </w:rPr>
        <w:t xml:space="preserve"> del </w:t>
      </w:r>
      <w:r>
        <w:rPr>
          <w:rFonts w:ascii="Arial Narrow" w:hAnsi="Arial Narrow"/>
          <w:sz w:val="28"/>
          <w:szCs w:val="28"/>
        </w:rPr>
        <w:t>16</w:t>
      </w:r>
      <w:r w:rsidRPr="006F4C0F">
        <w:rPr>
          <w:rFonts w:ascii="Arial Narrow" w:hAnsi="Arial Narrow"/>
          <w:sz w:val="28"/>
          <w:szCs w:val="28"/>
        </w:rPr>
        <w:t>/</w:t>
      </w:r>
      <w:r>
        <w:rPr>
          <w:rFonts w:ascii="Arial Narrow" w:hAnsi="Arial Narrow"/>
          <w:sz w:val="28"/>
          <w:szCs w:val="28"/>
        </w:rPr>
        <w:t>06</w:t>
      </w:r>
      <w:r w:rsidRPr="006F4C0F">
        <w:rPr>
          <w:rFonts w:ascii="Arial Narrow" w:hAnsi="Arial Narrow"/>
          <w:sz w:val="28"/>
          <w:szCs w:val="28"/>
        </w:rPr>
        <w:t xml:space="preserve">/2026 con la quale è stato approvato l’Avviso Pubblico per l’iscrizione, previo accreditamento, di librerie e cartolibrerie nell’Elenco degli Esercenti convenzionati con il Comune di Martina Franca per la fornitura dei testi scolastici nuovi agli alunni residenti nel territorio comunale e frequentanti le scuole primarie (cedole librarie) e per le scuole secondarie di 1^ e 2^ grado (buoni libro): </w:t>
      </w:r>
    </w:p>
    <w:p w:rsidR="00F26CFE" w:rsidRPr="006F4C0F" w:rsidRDefault="00F26CFE" w:rsidP="00F26CFE">
      <w:pPr>
        <w:spacing w:after="120"/>
        <w:jc w:val="center"/>
        <w:rPr>
          <w:rFonts w:ascii="Arial Narrow" w:hAnsi="Arial Narrow" w:cs="Arial"/>
          <w:b/>
          <w:sz w:val="28"/>
          <w:szCs w:val="28"/>
          <w:highlight w:val="yellow"/>
        </w:rPr>
      </w:pPr>
    </w:p>
    <w:p w:rsidR="00F26CFE" w:rsidRPr="006F4C0F" w:rsidRDefault="00F26CFE" w:rsidP="00F26CFE">
      <w:pPr>
        <w:spacing w:after="120"/>
        <w:jc w:val="center"/>
        <w:rPr>
          <w:rFonts w:ascii="Arial Narrow" w:hAnsi="Arial Narrow" w:cs="Arial"/>
          <w:b/>
          <w:spacing w:val="-4"/>
          <w:sz w:val="28"/>
          <w:szCs w:val="28"/>
        </w:rPr>
      </w:pPr>
      <w:r w:rsidRPr="006F4C0F">
        <w:rPr>
          <w:rFonts w:ascii="Arial Narrow" w:hAnsi="Arial Narrow" w:cs="Arial"/>
          <w:b/>
          <w:sz w:val="28"/>
          <w:szCs w:val="28"/>
        </w:rPr>
        <w:t>RENDE</w:t>
      </w:r>
      <w:r w:rsidRPr="006F4C0F">
        <w:rPr>
          <w:rFonts w:ascii="Arial Narrow" w:hAnsi="Arial Narrow" w:cs="Arial"/>
          <w:b/>
          <w:spacing w:val="-7"/>
          <w:sz w:val="28"/>
          <w:szCs w:val="28"/>
        </w:rPr>
        <w:t xml:space="preserve"> </w:t>
      </w:r>
      <w:r w:rsidRPr="006F4C0F">
        <w:rPr>
          <w:rFonts w:ascii="Arial Narrow" w:hAnsi="Arial Narrow" w:cs="Arial"/>
          <w:b/>
          <w:spacing w:val="-4"/>
          <w:sz w:val="28"/>
          <w:szCs w:val="28"/>
        </w:rPr>
        <w:t>NOTO</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Che: </w:t>
      </w:r>
    </w:p>
    <w:p w:rsidR="00F26CFE" w:rsidRPr="006F4C0F" w:rsidRDefault="00F26CFE" w:rsidP="00F26CFE">
      <w:pPr>
        <w:pStyle w:val="Paragrafoelenco"/>
        <w:numPr>
          <w:ilvl w:val="0"/>
          <w:numId w:val="7"/>
        </w:numPr>
        <w:rPr>
          <w:rFonts w:ascii="Arial Narrow" w:hAnsi="Arial Narrow"/>
          <w:sz w:val="28"/>
          <w:szCs w:val="28"/>
        </w:rPr>
      </w:pPr>
      <w:r w:rsidRPr="006F4C0F">
        <w:rPr>
          <w:rFonts w:ascii="Arial Narrow" w:hAnsi="Arial Narrow"/>
          <w:sz w:val="28"/>
          <w:szCs w:val="28"/>
        </w:rPr>
        <w:t xml:space="preserve">risulta allo stato essere digitalizzata, attraverso l’accesso al portale della Regione Puglia “Studio in Puglia “, la procedura di fornitura gratuita o semigratuita dei libri di testo rivolto alle studentesse e agli studenti residenti nel territorio comunale e frequentanti le scuole secondarie di primo e secondo grado (buoni libro); </w:t>
      </w:r>
    </w:p>
    <w:p w:rsidR="00F26CFE" w:rsidRPr="006F4C0F" w:rsidRDefault="00F26CFE" w:rsidP="00F26CFE">
      <w:pPr>
        <w:pStyle w:val="Paragrafoelenco"/>
        <w:numPr>
          <w:ilvl w:val="0"/>
          <w:numId w:val="7"/>
        </w:numPr>
        <w:rPr>
          <w:rFonts w:ascii="Arial Narrow" w:hAnsi="Arial Narrow"/>
          <w:sz w:val="28"/>
          <w:szCs w:val="28"/>
        </w:rPr>
      </w:pPr>
      <w:r w:rsidRPr="006F4C0F">
        <w:rPr>
          <w:rFonts w:ascii="Arial Narrow" w:hAnsi="Arial Narrow"/>
          <w:sz w:val="28"/>
          <w:szCs w:val="28"/>
        </w:rPr>
        <w:t xml:space="preserve">risulta allo stato essere informatizzata anche la procedura mediante piattaforma on-line </w:t>
      </w:r>
      <w:r w:rsidRPr="006F4C0F">
        <w:rPr>
          <w:rFonts w:ascii="Arial Narrow" w:hAnsi="Arial Narrow"/>
          <w:sz w:val="28"/>
          <w:szCs w:val="28"/>
        </w:rPr>
        <w:lastRenderedPageBreak/>
        <w:t xml:space="preserve">dell’Ente atta ad assicurare la fornitura dei libri di testo agli alunni residenti nel territorio comunale e frequentanti la scuola primaria (cedole librarie); </w:t>
      </w:r>
    </w:p>
    <w:p w:rsidR="00F26CFE" w:rsidRPr="006F4C0F" w:rsidRDefault="00F26CFE" w:rsidP="00F26CFE">
      <w:pPr>
        <w:pStyle w:val="Paragrafoelenco"/>
        <w:numPr>
          <w:ilvl w:val="0"/>
          <w:numId w:val="7"/>
        </w:numPr>
        <w:rPr>
          <w:rFonts w:ascii="Arial Narrow" w:hAnsi="Arial Narrow"/>
          <w:sz w:val="28"/>
          <w:szCs w:val="28"/>
        </w:rPr>
      </w:pPr>
      <w:r w:rsidRPr="006F4C0F">
        <w:rPr>
          <w:rFonts w:ascii="Arial Narrow" w:hAnsi="Arial Narrow"/>
          <w:sz w:val="28"/>
          <w:szCs w:val="28"/>
        </w:rPr>
        <w:t>le nuove procedure risultano essere valide a snellire i procedimenti e a garantire maggiore trasparenza gestionale, si ritiene opportuno proseguire con l’utilizzo delle stesse in osservanza delle specifiche disposizioni previste dalle piattaforme in uso.</w:t>
      </w:r>
    </w:p>
    <w:p w:rsidR="00F26CFE" w:rsidRPr="006F4C0F" w:rsidRDefault="00F26CFE" w:rsidP="00F26CFE">
      <w:pPr>
        <w:jc w:val="center"/>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Art.1- Oggetto</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Il Comune di Martina Franca , nell’ottica della trasparenza, della garanzia del principio della libera scelta del fornitore dei libri, della semplificazione della procedura di consegna dei testi scolastici agli alunni della Scuola Primaria e della Scuola Secondaria di 1^ e 2^ grado residenti nel territorio comunale, intende confermare per gli anni scolastici </w:t>
      </w:r>
      <w:r w:rsidRPr="006F4C0F">
        <w:rPr>
          <w:rFonts w:ascii="Arial Narrow" w:hAnsi="Arial Narrow"/>
          <w:b/>
          <w:sz w:val="28"/>
          <w:szCs w:val="28"/>
          <w:u w:val="single"/>
        </w:rPr>
        <w:t>2026/2027 – 2027/2028 – 2028/2029</w:t>
      </w:r>
      <w:r w:rsidRPr="006F4C0F">
        <w:rPr>
          <w:rFonts w:ascii="Arial Narrow" w:hAnsi="Arial Narrow"/>
          <w:sz w:val="28"/>
          <w:szCs w:val="28"/>
        </w:rPr>
        <w:t xml:space="preserve">, la modalità di emissione </w:t>
      </w:r>
      <w:proofErr w:type="spellStart"/>
      <w:r w:rsidRPr="006F4C0F">
        <w:rPr>
          <w:rFonts w:ascii="Arial Narrow" w:hAnsi="Arial Narrow"/>
          <w:sz w:val="28"/>
          <w:szCs w:val="28"/>
        </w:rPr>
        <w:t>dematerializzata</w:t>
      </w:r>
      <w:proofErr w:type="spellEnd"/>
      <w:r w:rsidRPr="006F4C0F">
        <w:rPr>
          <w:rFonts w:ascii="Arial Narrow" w:hAnsi="Arial Narrow"/>
          <w:sz w:val="28"/>
          <w:szCs w:val="28"/>
        </w:rPr>
        <w:t xml:space="preserve"> delle cedole librarie e dei buoni libro nonché la gestione della fornitura dei testi agli utenti da parte degli esercizi commerciali attraverso appositi applicativi web.</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 </w:t>
      </w: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2- Ambito di applicazione</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Solo le librerie e le cartolibrerie convenzionate regolarmente accreditate ed iscritte nell’Elenco di cui al presente Avviso potranno essere inserite nel sistema di gestione informatizzato delle “cedole librarie” e dei “buoni libro” e, tramite lo stesso, potranno richiedere il pagamento per i libri di testo consegnati agli aventi diritto.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L’iscrizione degli operatori economici nel predetto Elenco avverrà previo accertamento del possesso dei requisiti richiesti e sottoscrizione di apposita Convenzione con il Comune di Martina Franca.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A carico del Comune di Martina F</w:t>
      </w:r>
      <w:r>
        <w:rPr>
          <w:rFonts w:ascii="Arial Narrow" w:hAnsi="Arial Narrow"/>
          <w:sz w:val="28"/>
          <w:szCs w:val="28"/>
        </w:rPr>
        <w:t>r</w:t>
      </w:r>
      <w:r w:rsidRPr="006F4C0F">
        <w:rPr>
          <w:rFonts w:ascii="Arial Narrow" w:hAnsi="Arial Narrow"/>
          <w:sz w:val="28"/>
          <w:szCs w:val="28"/>
        </w:rPr>
        <w:t xml:space="preserve">anca, non sussiste alcun obbligo di richiesta della fornitura alle librerie e cartolibrerie convenzionate, iscritte nell’Elenco, poiché le famiglie degli alunni beneficiari intestatari della “cedola libraria” o del “buono libro “, potranno scegliere liberamente la libreria/cartolibreria presso la quale richiedere i libri.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La “cedola libraria” ed il “buono libro” digitali: </w:t>
      </w:r>
    </w:p>
    <w:p w:rsidR="00F26CFE" w:rsidRPr="006F4C0F" w:rsidRDefault="00F26CFE" w:rsidP="00F26CFE">
      <w:pPr>
        <w:pStyle w:val="Paragrafoelenco"/>
        <w:numPr>
          <w:ilvl w:val="0"/>
          <w:numId w:val="1"/>
        </w:numPr>
        <w:rPr>
          <w:rFonts w:ascii="Arial Narrow" w:hAnsi="Arial Narrow"/>
          <w:sz w:val="28"/>
          <w:szCs w:val="28"/>
        </w:rPr>
      </w:pPr>
      <w:r w:rsidRPr="006F4C0F">
        <w:rPr>
          <w:rFonts w:ascii="Arial Narrow" w:hAnsi="Arial Narrow"/>
          <w:sz w:val="28"/>
          <w:szCs w:val="28"/>
        </w:rPr>
        <w:t xml:space="preserve">Possono essere utilizzati, esclusivamente, per l’acquisto di libri di testo scolastici nuovi, relativi alla tipologia di scuola ed alla classe frequentata dall’alunno interessato; </w:t>
      </w:r>
    </w:p>
    <w:p w:rsidR="00F26CFE" w:rsidRPr="006F4C0F" w:rsidRDefault="00F26CFE" w:rsidP="00F26CFE">
      <w:pPr>
        <w:pStyle w:val="Paragrafoelenco"/>
        <w:numPr>
          <w:ilvl w:val="0"/>
          <w:numId w:val="1"/>
        </w:numPr>
        <w:rPr>
          <w:rFonts w:ascii="Arial Narrow" w:hAnsi="Arial Narrow"/>
          <w:sz w:val="28"/>
          <w:szCs w:val="28"/>
        </w:rPr>
      </w:pPr>
      <w:r w:rsidRPr="006F4C0F">
        <w:rPr>
          <w:rFonts w:ascii="Arial Narrow" w:hAnsi="Arial Narrow"/>
          <w:sz w:val="28"/>
          <w:szCs w:val="28"/>
        </w:rPr>
        <w:t>Non danno diritto a ricevere beni e/o prestazioni diversi da quelli previsti in Convenzione;</w:t>
      </w:r>
    </w:p>
    <w:p w:rsidR="00F26CFE" w:rsidRPr="006F4C0F" w:rsidRDefault="00F26CFE" w:rsidP="00F26CFE">
      <w:pPr>
        <w:pStyle w:val="Paragrafoelenco"/>
        <w:numPr>
          <w:ilvl w:val="0"/>
          <w:numId w:val="1"/>
        </w:numPr>
        <w:rPr>
          <w:rFonts w:ascii="Arial Narrow" w:hAnsi="Arial Narrow"/>
          <w:sz w:val="28"/>
          <w:szCs w:val="28"/>
        </w:rPr>
      </w:pPr>
      <w:r w:rsidRPr="006F4C0F">
        <w:rPr>
          <w:rFonts w:ascii="Arial Narrow" w:hAnsi="Arial Narrow"/>
          <w:sz w:val="28"/>
          <w:szCs w:val="28"/>
        </w:rPr>
        <w:t xml:space="preserve"> Possono essere utilizzati anche per l’acquisto di Dizionari e di Libri di Narrativa solo laddove presenti nell’elenco dei libri deliberato dal Collegio dei Docenti;</w:t>
      </w:r>
    </w:p>
    <w:p w:rsidR="00F26CFE" w:rsidRPr="006F4C0F" w:rsidRDefault="00F26CFE" w:rsidP="00F26CFE">
      <w:pPr>
        <w:pStyle w:val="Paragrafoelenco"/>
        <w:numPr>
          <w:ilvl w:val="0"/>
          <w:numId w:val="1"/>
        </w:numPr>
        <w:rPr>
          <w:rFonts w:ascii="Arial Narrow" w:hAnsi="Arial Narrow"/>
          <w:sz w:val="28"/>
          <w:szCs w:val="28"/>
        </w:rPr>
      </w:pPr>
      <w:r w:rsidRPr="006F4C0F">
        <w:rPr>
          <w:rFonts w:ascii="Arial Narrow" w:hAnsi="Arial Narrow"/>
          <w:sz w:val="28"/>
          <w:szCs w:val="28"/>
        </w:rPr>
        <w:t xml:space="preserve">Possono essere utilizzati anche per l’acquisto dei Sussidi Didattici. Per “Sussidi Didattici” devono intendersi, esclusivamente, i libri di testo in formato digitale ed i contenuti digitali integrativi forniti </w:t>
      </w:r>
      <w:proofErr w:type="spellStart"/>
      <w:r w:rsidRPr="006F4C0F">
        <w:rPr>
          <w:rFonts w:ascii="Arial Narrow" w:hAnsi="Arial Narrow"/>
          <w:sz w:val="28"/>
          <w:szCs w:val="28"/>
        </w:rPr>
        <w:t>editorialmente</w:t>
      </w:r>
      <w:proofErr w:type="spellEnd"/>
      <w:r w:rsidRPr="006F4C0F">
        <w:rPr>
          <w:rFonts w:ascii="Arial Narrow" w:hAnsi="Arial Narrow"/>
          <w:sz w:val="28"/>
          <w:szCs w:val="28"/>
        </w:rPr>
        <w:t xml:space="preserve"> a completamento dei libri di testo. Tra i </w:t>
      </w:r>
      <w:r w:rsidRPr="006F4C0F">
        <w:rPr>
          <w:rFonts w:ascii="Arial Narrow" w:hAnsi="Arial Narrow"/>
          <w:sz w:val="28"/>
          <w:szCs w:val="28"/>
        </w:rPr>
        <w:lastRenderedPageBreak/>
        <w:t xml:space="preserve">Sussidi Didattici rientrano, altresì, i contenuti acquisiti indipendentemente o reperibili in rete o prodotti attraverso il lavoro individuale o collaborativo dei docenti (D.M. 781 del 27/09/2013). </w:t>
      </w:r>
    </w:p>
    <w:p w:rsidR="00F26CFE" w:rsidRPr="006F4C0F" w:rsidRDefault="00F26CFE" w:rsidP="00F26CFE">
      <w:pPr>
        <w:jc w:val="both"/>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3- Validità dell’iscrizione e Gestione dell’Elenco degli Esercenti accreditati</w:t>
      </w:r>
    </w:p>
    <w:p w:rsidR="00F26CFE" w:rsidRPr="006F4C0F" w:rsidRDefault="00F26CFE" w:rsidP="00F26CFE">
      <w:pPr>
        <w:jc w:val="center"/>
        <w:rPr>
          <w:rFonts w:ascii="Arial Narrow" w:hAnsi="Arial Narrow"/>
          <w:b/>
          <w:sz w:val="28"/>
          <w:szCs w:val="28"/>
        </w:rPr>
      </w:pPr>
    </w:p>
    <w:p w:rsidR="00F26CFE" w:rsidRPr="00D23BC2" w:rsidRDefault="00F26CFE" w:rsidP="00F26CFE">
      <w:pPr>
        <w:jc w:val="both"/>
        <w:rPr>
          <w:rFonts w:ascii="Arial Narrow" w:hAnsi="Arial Narrow"/>
          <w:sz w:val="28"/>
          <w:szCs w:val="28"/>
        </w:rPr>
      </w:pPr>
      <w:r w:rsidRPr="006F4C0F">
        <w:rPr>
          <w:rFonts w:ascii="Arial Narrow" w:hAnsi="Arial Narrow"/>
          <w:sz w:val="28"/>
          <w:szCs w:val="28"/>
        </w:rPr>
        <w:t xml:space="preserve">L’iscrizione degli operatori economici nell’Elenco delle librerie e cartolibrerie accreditate è della durata di tre anni </w:t>
      </w:r>
      <w:r w:rsidRPr="006F4C0F">
        <w:rPr>
          <w:rFonts w:ascii="Arial Narrow" w:hAnsi="Arial Narrow"/>
          <w:b/>
          <w:sz w:val="28"/>
          <w:szCs w:val="28"/>
        </w:rPr>
        <w:t>scolastici (2026/2027 – 2027/2028 – 2028/2029)</w:t>
      </w:r>
      <w:r w:rsidRPr="006F4C0F">
        <w:rPr>
          <w:rFonts w:ascii="Arial Narrow" w:hAnsi="Arial Narrow"/>
          <w:sz w:val="28"/>
          <w:szCs w:val="28"/>
        </w:rPr>
        <w:t xml:space="preserve"> a decorrere dalla data di sottoscrizione della convenzione e fino alla data di scadenza perentoria del </w:t>
      </w:r>
      <w:r w:rsidRPr="00D23BC2">
        <w:rPr>
          <w:rFonts w:ascii="Arial Narrow" w:hAnsi="Arial Narrow"/>
          <w:sz w:val="28"/>
          <w:szCs w:val="28"/>
        </w:rPr>
        <w:t xml:space="preserve">30/06/2029.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Il Comune di Martina Franca si impegna a pubblicare nella sezione “Avvisi” del proprio sito web l’elenco degli esercenti convenzionati ai quali le famiglie degli alunni potranno rivolgersi per l’acquisto dei libri di testo. Tale Elenco sarà soggetto, ove necessario, ad aggiornamento periodico.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b/>
          <w:sz w:val="28"/>
          <w:szCs w:val="28"/>
          <w:u w:val="single"/>
        </w:rPr>
      </w:pPr>
      <w:r w:rsidRPr="006F4C0F">
        <w:rPr>
          <w:rFonts w:ascii="Arial Narrow" w:hAnsi="Arial Narrow"/>
          <w:sz w:val="28"/>
          <w:szCs w:val="28"/>
        </w:rPr>
        <w:t xml:space="preserve">I requisiti richiesti dovranno essere mantenuti dalle librerie e cartolibrerie convenzionate per l’intera durata </w:t>
      </w:r>
      <w:r w:rsidRPr="006F4C0F">
        <w:rPr>
          <w:rFonts w:ascii="Arial Narrow" w:hAnsi="Arial Narrow"/>
          <w:b/>
          <w:sz w:val="28"/>
          <w:szCs w:val="28"/>
          <w:u w:val="single"/>
        </w:rPr>
        <w:t xml:space="preserve">della convenzione ed eventuali variazioni dovranno essere tempestivamente comunicate al Comune.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A tal fine l’esercente, nel mese di luglio di ciascun anno, dovrà rilasciare al Comune una dichiarazione ai sensi ai sensi del D.P.R. 445/2000 (artt. 46 e 47) attestante il possesso e il mantenimento di tutti i requisiti previsti dalla convenzione.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La perdita del possesso anche di uno dei requisiti di ordine generale validi per la presente procedura o di mancato rispetto delle condizioni indicate nella Convenzione, anche in corso d'anno, comporterà la sospensione dell'accesso alla piattaforma, la cancellazione dall'elenco delle librerie/cartolibrerie convenzionati e/o il diniego da parte dell’Ente alla richiesta di iscrizione all’elenco predetto per periodi successivi.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È facoltà delle librerie/cartolibrerie accreditate, con apposita istanza scritta da inviare a mezzo PEC, chiedere la cancellazione dall’Elenco ma non prima di aver regolarmente consegnato a tutti gli utenti i testi precedentemente prenotati. La cancellazione comporterà la permanente decadenza dalla convenzione a decorrere dalla data di acquisizione dell’istanza fino a tutto il 30/06/2029. La cancellazione dall’Elenco potrà avvenire, con atto motivato, anche d’ufficio.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4 - Requisiti per l’accreditamento e l’iscrizione nell’Elenco degli Esercenti Convenzionati</w:t>
      </w:r>
    </w:p>
    <w:p w:rsidR="00F26CFE" w:rsidRPr="006F4C0F" w:rsidRDefault="00F26CFE" w:rsidP="00F26CFE">
      <w:pPr>
        <w:jc w:val="center"/>
        <w:rPr>
          <w:rFonts w:ascii="Arial Narrow" w:hAnsi="Arial Narrow"/>
          <w:b/>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I titolari di librerie e cartolibrerie che intendono aderire alla procedura di accreditamento, devono essere in possesso dei seguenti requisiti:</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b/>
          <w:sz w:val="28"/>
          <w:szCs w:val="28"/>
          <w:u w:val="single"/>
        </w:rPr>
      </w:pPr>
      <w:r w:rsidRPr="006F4C0F">
        <w:rPr>
          <w:rFonts w:ascii="Arial Narrow" w:hAnsi="Arial Narrow"/>
          <w:b/>
          <w:sz w:val="28"/>
          <w:szCs w:val="28"/>
          <w:u w:val="single"/>
        </w:rPr>
        <w:t xml:space="preserve">Requisiti di ordine generale: </w:t>
      </w:r>
    </w:p>
    <w:p w:rsidR="00F26CFE" w:rsidRPr="006F4C0F" w:rsidRDefault="00F26CFE" w:rsidP="00F26CFE">
      <w:pPr>
        <w:jc w:val="both"/>
        <w:rPr>
          <w:rFonts w:ascii="Arial Narrow" w:hAnsi="Arial Narrow"/>
          <w:sz w:val="28"/>
          <w:szCs w:val="28"/>
        </w:rPr>
      </w:pP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lastRenderedPageBreak/>
        <w:t>iscrizione nel Registro della Camera di Commercio per la categoria merceologica che consenta la vendita al dettaglio di libri scolastici e in possesso dei requisiti previsti dalla normativa vigente;</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 xml:space="preserve"> regolarità contributiva (</w:t>
      </w:r>
      <w:proofErr w:type="spellStart"/>
      <w:r w:rsidRPr="006F4C0F">
        <w:rPr>
          <w:rFonts w:ascii="Arial Narrow" w:hAnsi="Arial Narrow"/>
          <w:sz w:val="28"/>
          <w:szCs w:val="28"/>
        </w:rPr>
        <w:t>Durc</w:t>
      </w:r>
      <w:proofErr w:type="spellEnd"/>
      <w:r w:rsidRPr="006F4C0F">
        <w:rPr>
          <w:rFonts w:ascii="Arial Narrow" w:hAnsi="Arial Narrow"/>
          <w:sz w:val="28"/>
          <w:szCs w:val="28"/>
        </w:rPr>
        <w:t xml:space="preserve">); </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 xml:space="preserve">regolarità con gli obblighi in materia di tracciabilità finanziaria (Art. 3, Legge 136/2010); </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regolarità Fiscale (Imposte e Tasse) con gli obblighi relativi al pagamento di imposte e tasse, secondo la vigente normativa;</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 xml:space="preserve">inesistenza a carico della ditta di dichiarazioni di fallimento, liquidazione coatta amministrativa, di amministrazione controllata o di concordato preventivo o altra situazione equivalente e procedimenti in corso per la dichiarazione di tali situazioni; </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 xml:space="preserve">insussistenza delle cause ostative di cui alla Legge 55/90 e </w:t>
      </w:r>
      <w:proofErr w:type="spellStart"/>
      <w:r w:rsidRPr="006F4C0F">
        <w:rPr>
          <w:rFonts w:ascii="Arial Narrow" w:hAnsi="Arial Narrow"/>
          <w:sz w:val="28"/>
          <w:szCs w:val="28"/>
        </w:rPr>
        <w:t>ss.mm.ii.</w:t>
      </w:r>
      <w:proofErr w:type="spellEnd"/>
      <w:r w:rsidRPr="006F4C0F">
        <w:rPr>
          <w:rFonts w:ascii="Arial Narrow" w:hAnsi="Arial Narrow"/>
          <w:sz w:val="28"/>
          <w:szCs w:val="28"/>
        </w:rPr>
        <w:t xml:space="preserve">; </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 xml:space="preserve">gestione del proprio ciclo di fatturazione esclusivamente in modalità elettronica; </w:t>
      </w:r>
    </w:p>
    <w:p w:rsidR="00F26CFE" w:rsidRPr="006F4C0F" w:rsidRDefault="00F26CFE" w:rsidP="00F26CFE">
      <w:pPr>
        <w:pStyle w:val="Paragrafoelenco"/>
        <w:numPr>
          <w:ilvl w:val="0"/>
          <w:numId w:val="2"/>
        </w:numPr>
        <w:rPr>
          <w:rFonts w:ascii="Arial Narrow" w:hAnsi="Arial Narrow"/>
          <w:sz w:val="28"/>
          <w:szCs w:val="28"/>
        </w:rPr>
      </w:pPr>
      <w:r w:rsidRPr="006F4C0F">
        <w:rPr>
          <w:rFonts w:ascii="Arial Narrow" w:hAnsi="Arial Narrow"/>
          <w:sz w:val="28"/>
          <w:szCs w:val="28"/>
        </w:rPr>
        <w:t xml:space="preserve">disponibilità di un effettivo luogo di attività di vendita al dettaglio autorizzato con indicazione dell’ubicazione e dell’orario di apertura al pubblico. </w:t>
      </w:r>
    </w:p>
    <w:p w:rsidR="00F26CFE" w:rsidRPr="006F4C0F" w:rsidRDefault="00F26CFE" w:rsidP="00F26CFE">
      <w:pPr>
        <w:rPr>
          <w:rFonts w:ascii="Arial Narrow" w:hAnsi="Arial Narrow"/>
          <w:sz w:val="28"/>
          <w:szCs w:val="28"/>
        </w:rPr>
      </w:pPr>
    </w:p>
    <w:p w:rsidR="00F26CFE" w:rsidRPr="006F4C0F" w:rsidRDefault="00F26CFE" w:rsidP="00F26CFE">
      <w:pPr>
        <w:rPr>
          <w:rFonts w:ascii="Arial Narrow" w:hAnsi="Arial Narrow"/>
          <w:b/>
          <w:sz w:val="28"/>
          <w:szCs w:val="28"/>
          <w:u w:val="single"/>
        </w:rPr>
      </w:pPr>
      <w:r w:rsidRPr="006F4C0F">
        <w:rPr>
          <w:rFonts w:ascii="Arial Narrow" w:hAnsi="Arial Narrow"/>
          <w:b/>
          <w:sz w:val="28"/>
          <w:szCs w:val="28"/>
          <w:u w:val="single"/>
        </w:rPr>
        <w:t xml:space="preserve">Requisiti di ordine tecnico: </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 xml:space="preserve">disporre di un </w:t>
      </w:r>
      <w:proofErr w:type="spellStart"/>
      <w:r w:rsidRPr="006F4C0F">
        <w:rPr>
          <w:rFonts w:ascii="Arial Narrow" w:hAnsi="Arial Narrow"/>
          <w:sz w:val="28"/>
          <w:szCs w:val="28"/>
        </w:rPr>
        <w:t>pc</w:t>
      </w:r>
      <w:proofErr w:type="spellEnd"/>
      <w:r w:rsidRPr="006F4C0F">
        <w:rPr>
          <w:rFonts w:ascii="Arial Narrow" w:hAnsi="Arial Narrow"/>
          <w:sz w:val="28"/>
          <w:szCs w:val="28"/>
        </w:rPr>
        <w:t xml:space="preserve">, </w:t>
      </w:r>
      <w:proofErr w:type="spellStart"/>
      <w:r w:rsidRPr="006F4C0F">
        <w:rPr>
          <w:rFonts w:ascii="Arial Narrow" w:hAnsi="Arial Narrow"/>
          <w:sz w:val="28"/>
          <w:szCs w:val="28"/>
        </w:rPr>
        <w:t>tablet</w:t>
      </w:r>
      <w:proofErr w:type="spellEnd"/>
      <w:r w:rsidRPr="006F4C0F">
        <w:rPr>
          <w:rFonts w:ascii="Arial Narrow" w:hAnsi="Arial Narrow"/>
          <w:sz w:val="28"/>
          <w:szCs w:val="28"/>
        </w:rPr>
        <w:t xml:space="preserve"> o </w:t>
      </w:r>
      <w:proofErr w:type="spellStart"/>
      <w:r w:rsidRPr="006F4C0F">
        <w:rPr>
          <w:rFonts w:ascii="Arial Narrow" w:hAnsi="Arial Narrow"/>
          <w:sz w:val="28"/>
          <w:szCs w:val="28"/>
        </w:rPr>
        <w:t>smartphone</w:t>
      </w:r>
      <w:proofErr w:type="spellEnd"/>
      <w:r w:rsidRPr="006F4C0F">
        <w:rPr>
          <w:rFonts w:ascii="Arial Narrow" w:hAnsi="Arial Narrow"/>
          <w:sz w:val="28"/>
          <w:szCs w:val="28"/>
        </w:rPr>
        <w:t xml:space="preserve"> collegati ad internet. </w:t>
      </w:r>
    </w:p>
    <w:p w:rsidR="00F26CFE" w:rsidRPr="006F4C0F" w:rsidRDefault="00F26CFE" w:rsidP="00F26CFE">
      <w:pPr>
        <w:rPr>
          <w:rFonts w:ascii="Arial Narrow" w:hAnsi="Arial Narrow"/>
          <w:sz w:val="28"/>
          <w:szCs w:val="28"/>
        </w:rPr>
      </w:pPr>
    </w:p>
    <w:p w:rsidR="00F26CFE" w:rsidRPr="006F4C0F" w:rsidRDefault="00F26CFE" w:rsidP="00F26CFE">
      <w:pPr>
        <w:rPr>
          <w:rFonts w:ascii="Arial Narrow" w:hAnsi="Arial Narrow"/>
          <w:sz w:val="28"/>
          <w:szCs w:val="28"/>
        </w:rPr>
      </w:pPr>
      <w:r w:rsidRPr="006F4C0F">
        <w:rPr>
          <w:rFonts w:ascii="Arial Narrow" w:hAnsi="Arial Narrow"/>
          <w:b/>
          <w:sz w:val="28"/>
          <w:szCs w:val="28"/>
          <w:u w:val="single"/>
        </w:rPr>
        <w:t>I titolari di librerie e cartolibrerie, inoltre, si obbligano</w:t>
      </w:r>
      <w:r w:rsidRPr="006F4C0F">
        <w:rPr>
          <w:rFonts w:ascii="Arial Narrow" w:hAnsi="Arial Narrow"/>
          <w:sz w:val="28"/>
          <w:szCs w:val="28"/>
        </w:rPr>
        <w:t xml:space="preserve">: </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a garantire la fornitura dei libri di testo nuovi agli utenti aventi diritto, preventivamente convalidati dal Servizio Pubblica Istruzione e Supporto scolastico dell’Ente, provvedendo con la massima sollecitudine alla consegna dei libri nuovi;</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 xml:space="preserve"> in caso di momentanea non disponibilità dei testi, a non indurre l’acquirente a lasciare somme a titolo di acconto, a non indurlo ad effettuare l’acquisto presso altre librerie e cartolibrerie o a non compensare il valore del libro con acquisto di materiali diversi;</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a gestire digitalmente i titoli e a non chiuderne la rendicontazione prima del completamento della fornitura; l’ordine effettuato e la mancata fornitura anche di uno solo dei testi coperti dall’importo del buono ed il relativo prezzo devono essere evidenziati sul buono stesso, la cui gestione rimane sospensivamente aperta;</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 xml:space="preserve">a non proporre ai possessori di buoni libro di importo superiore alla somma effettivamente spesa per i libri di testo acquistati, la commutabilità del valore residuo per l’acquisto di materiali didattici, diversi dai libri scolastici; </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a non condizionare la quantità dei titoli accettabili, durante il periodo utile per l’utilizzazione dei sussidi e a non adottare in tal senso misure organizzative restrittive dell’offerta tali da creare disagio alla clientela nell’approvvigionamento dei testi e che inducano ad acquistare altrove;</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 xml:space="preserve">ad applicare lo sconto sui prezzi di copertina dei libri di testo della scuola primaria, così come disposto dal MIUR con apposito decreto annuale, per gli acquisti effettuati dagli </w:t>
      </w:r>
      <w:r w:rsidRPr="006F4C0F">
        <w:rPr>
          <w:rFonts w:ascii="Arial Narrow" w:hAnsi="Arial Narrow"/>
          <w:sz w:val="28"/>
          <w:szCs w:val="28"/>
        </w:rPr>
        <w:lastRenderedPageBreak/>
        <w:t>Enti Locali;</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 xml:space="preserve">a registrarsi ed utilizzare le piattaforme digitali adeguando ogni adempimento in formato elettronico; </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a non richiedere ai cittadini alcun compenso o rimborso spese, a nessun titolo per la fornitura;</w:t>
      </w:r>
    </w:p>
    <w:p w:rsidR="00F26CFE" w:rsidRPr="006F4C0F" w:rsidRDefault="00F26CFE" w:rsidP="00F26CFE">
      <w:pPr>
        <w:pStyle w:val="Paragrafoelenco"/>
        <w:numPr>
          <w:ilvl w:val="0"/>
          <w:numId w:val="3"/>
        </w:numPr>
        <w:rPr>
          <w:rFonts w:ascii="Arial Narrow" w:hAnsi="Arial Narrow"/>
          <w:sz w:val="28"/>
          <w:szCs w:val="28"/>
        </w:rPr>
      </w:pPr>
      <w:r w:rsidRPr="006F4C0F">
        <w:rPr>
          <w:rFonts w:ascii="Arial Narrow" w:hAnsi="Arial Narrow"/>
          <w:sz w:val="28"/>
          <w:szCs w:val="28"/>
        </w:rPr>
        <w:t>a collaborare tempestivamente ad eventuali controlli ed ispezioni, da parte del Comune di Martina Franca, volti alla verifica di conformità alla regolare esecuzione del servizio ed alle forniture rispetto alla convenzione.</w:t>
      </w:r>
    </w:p>
    <w:p w:rsidR="00F26CFE" w:rsidRPr="006F4C0F" w:rsidRDefault="00F26CFE" w:rsidP="00F26CFE">
      <w:pPr>
        <w:pStyle w:val="Paragrafoelenco"/>
        <w:numPr>
          <w:ilvl w:val="0"/>
          <w:numId w:val="3"/>
        </w:numPr>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5 - Modalità e termini per la presentazione delle istanze</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I titolari di librerie e cartolibrerie che intendono accreditarsi presso il Comune di Martina Franca per la fornitura in oggetto dovranno: </w:t>
      </w:r>
    </w:p>
    <w:p w:rsidR="00F26CFE" w:rsidRPr="006F4C0F" w:rsidRDefault="00F26CFE" w:rsidP="00F26CFE">
      <w:pPr>
        <w:jc w:val="both"/>
        <w:rPr>
          <w:rFonts w:ascii="Arial Narrow" w:hAnsi="Arial Narrow"/>
          <w:sz w:val="28"/>
          <w:szCs w:val="28"/>
        </w:rPr>
      </w:pP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 xml:space="preserve">presentare specifica domanda utilizzando - esclusivamente – l’Allegato A) al presente Avviso scaricabile dal sito </w:t>
      </w:r>
      <w:hyperlink r:id="rId6" w:history="1">
        <w:r w:rsidRPr="006F4C0F">
          <w:rPr>
            <w:rStyle w:val="Collegamentoipertestuale"/>
            <w:rFonts w:ascii="Arial Narrow" w:hAnsi="Arial Narrow"/>
            <w:sz w:val="28"/>
            <w:szCs w:val="28"/>
          </w:rPr>
          <w:t>www.comune.martinafranca.ta.it</w:t>
        </w:r>
      </w:hyperlink>
      <w:r w:rsidRPr="006F4C0F">
        <w:rPr>
          <w:rFonts w:ascii="Arial Narrow" w:hAnsi="Arial Narrow"/>
          <w:sz w:val="28"/>
          <w:szCs w:val="28"/>
        </w:rPr>
        <w:t xml:space="preserve">  nella sezione “Avvisi”;</w:t>
      </w: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 xml:space="preserve">inviare la domanda di accreditamento, esclusivamente al seguente indirizzo PEC: </w:t>
      </w:r>
      <w:hyperlink r:id="rId7" w:history="1">
        <w:r w:rsidRPr="006F4C0F">
          <w:rPr>
            <w:rStyle w:val="Collegamentoipertestuale"/>
            <w:rFonts w:ascii="Arial Narrow" w:hAnsi="Arial Narrow"/>
            <w:sz w:val="28"/>
            <w:szCs w:val="28"/>
          </w:rPr>
          <w:t>protocollo.comunemartinafranca@pec.rupar.puglia.it</w:t>
        </w:r>
      </w:hyperlink>
      <w:r w:rsidRPr="006F4C0F">
        <w:rPr>
          <w:rFonts w:ascii="Arial Narrow" w:hAnsi="Arial Narrow"/>
          <w:sz w:val="28"/>
          <w:szCs w:val="28"/>
        </w:rPr>
        <w:t xml:space="preserve"> </w:t>
      </w:r>
    </w:p>
    <w:p w:rsidR="00F26CFE" w:rsidRPr="006F4C0F" w:rsidRDefault="00F26CFE" w:rsidP="00F26CFE">
      <w:pP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La domanda di cui sopra, potrà essere trasmessa a decorrere dalla data di pubblicazione del presente Avviso. Saranno ritenute validamente ammissibili quelle pervenute nei termini, e cioè </w:t>
      </w:r>
      <w:r w:rsidRPr="00D23BC2">
        <w:rPr>
          <w:rFonts w:ascii="Arial Narrow" w:hAnsi="Arial Narrow"/>
          <w:sz w:val="28"/>
          <w:szCs w:val="28"/>
        </w:rPr>
        <w:t>entro le ore 23:59 del giorno 30/06/2026</w:t>
      </w:r>
      <w:r w:rsidRPr="006F4C0F">
        <w:rPr>
          <w:rFonts w:ascii="Arial Narrow" w:hAnsi="Arial Narrow"/>
          <w:sz w:val="28"/>
          <w:szCs w:val="28"/>
        </w:rPr>
        <w:t xml:space="preserve">. Ai fini dei termini, conta l'orario indicato nella ricevuta di consegna della Pec.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Si precisa che non saranno ammesse le domande che risulteranno pervenute oltre il termine sopra indicato. </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È fatta salva l’ammissibilità oltre la data di scadenza del presente Avviso, previa istanza documentata, solo al verificarsi di almeno una delle seguenti fattispecie: </w:t>
      </w: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librerie/cartolibrerie di nuova costituzione, purché avente sede operativa nel territorio Comunale;</w:t>
      </w: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 xml:space="preserve"> modifica del legale rappresentante; </w:t>
      </w: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 xml:space="preserve">modifica della natura giuridica del soggetto titolare; </w:t>
      </w: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 xml:space="preserve">modifica nella denominazione e nell’assetto societario del soggetto titolare ovvero gestore; </w:t>
      </w:r>
    </w:p>
    <w:p w:rsidR="00F26CFE" w:rsidRPr="006F4C0F" w:rsidRDefault="00F26CFE" w:rsidP="00F26CFE">
      <w:pPr>
        <w:pStyle w:val="Paragrafoelenco"/>
        <w:numPr>
          <w:ilvl w:val="0"/>
          <w:numId w:val="4"/>
        </w:numPr>
        <w:rPr>
          <w:rFonts w:ascii="Arial Narrow" w:hAnsi="Arial Narrow"/>
          <w:sz w:val="28"/>
          <w:szCs w:val="28"/>
        </w:rPr>
      </w:pPr>
      <w:r w:rsidRPr="006F4C0F">
        <w:rPr>
          <w:rFonts w:ascii="Arial Narrow" w:hAnsi="Arial Narrow"/>
          <w:sz w:val="28"/>
          <w:szCs w:val="28"/>
        </w:rPr>
        <w:t>modifica per subentro del soggetto gestore che non sia anche titolare, purché tali modifiche non comportino cambiamenti del servizio.</w:t>
      </w:r>
    </w:p>
    <w:p w:rsidR="00F26CFE" w:rsidRPr="006F4C0F" w:rsidRDefault="00F26CFE" w:rsidP="00F26CFE">
      <w:pPr>
        <w:jc w:val="both"/>
        <w:rPr>
          <w:rFonts w:ascii="Arial Narrow" w:hAnsi="Arial Narrow"/>
          <w:sz w:val="28"/>
          <w:szCs w:val="28"/>
        </w:rPr>
      </w:pPr>
    </w:p>
    <w:p w:rsidR="00F26CFE" w:rsidRPr="006F4C0F" w:rsidRDefault="00F26CFE" w:rsidP="00F26CFE">
      <w:pPr>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6 - Elenco delle librerie/cartolibrerie accreditate</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Le domande pervenute saranno sottoposte alla verifica del possesso dei requisiti richiesti. L’esito dell’istanza sarà comunicato ai gestori interessati a mezzo PEC all’indirizzo indicato nella domanda di partecipazione.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L’idoneità comporta l’ammissibilità alla sottoscrizione della convenzione e conseguentemente all’inserimento nell’Elenco delle librerie/cartolibrerie accreditate. L’Elenco sarà pubblicato alla sezione “Avvisi” del sito istituzionale </w:t>
      </w:r>
      <w:hyperlink r:id="rId8" w:history="1">
        <w:r w:rsidRPr="006F4C0F">
          <w:rPr>
            <w:rStyle w:val="Collegamentoipertestuale"/>
            <w:rFonts w:ascii="Arial Narrow" w:hAnsi="Arial Narrow"/>
            <w:sz w:val="28"/>
            <w:szCs w:val="28"/>
          </w:rPr>
          <w:t>www.comune.martinafranca.ta.it</w:t>
        </w:r>
      </w:hyperlink>
      <w:r w:rsidRPr="006F4C0F">
        <w:rPr>
          <w:rFonts w:ascii="Arial Narrow" w:hAnsi="Arial Narrow"/>
          <w:sz w:val="28"/>
          <w:szCs w:val="28"/>
        </w:rPr>
        <w:t>.</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 </w:t>
      </w:r>
    </w:p>
    <w:p w:rsidR="00F26CFE" w:rsidRPr="006F4C0F" w:rsidRDefault="00F26CFE" w:rsidP="00F26CFE">
      <w:pPr>
        <w:pStyle w:val="NormaleWeb"/>
        <w:jc w:val="both"/>
        <w:rPr>
          <w:rFonts w:ascii="Arial Narrow" w:hAnsi="Arial Narrow"/>
          <w:sz w:val="28"/>
          <w:szCs w:val="28"/>
        </w:rPr>
      </w:pPr>
      <w:r w:rsidRPr="006F4C0F">
        <w:rPr>
          <w:rFonts w:ascii="Arial Narrow" w:hAnsi="Arial Narrow"/>
          <w:sz w:val="28"/>
          <w:szCs w:val="28"/>
        </w:rPr>
        <w:t xml:space="preserve">le librerie che risultano </w:t>
      </w:r>
      <w:r w:rsidRPr="006F4C0F">
        <w:rPr>
          <w:rFonts w:ascii="Arial Narrow" w:hAnsi="Arial Narrow"/>
          <w:b/>
          <w:bCs/>
          <w:sz w:val="28"/>
          <w:szCs w:val="28"/>
        </w:rPr>
        <w:t>già accreditate</w:t>
      </w:r>
      <w:r w:rsidRPr="006F4C0F">
        <w:rPr>
          <w:rFonts w:ascii="Arial Narrow" w:hAnsi="Arial Narrow"/>
          <w:sz w:val="28"/>
          <w:szCs w:val="28"/>
        </w:rPr>
        <w:t xml:space="preserve"> da edizioni precedenti o che hanno già completato la procedura non devono presentare una nuova domanda.</w:t>
      </w:r>
    </w:p>
    <w:p w:rsidR="00F26CFE" w:rsidRPr="006F4C0F" w:rsidRDefault="00F26CFE" w:rsidP="00F26CFE">
      <w:pPr>
        <w:pStyle w:val="NormaleWeb"/>
        <w:jc w:val="both"/>
        <w:rPr>
          <w:rFonts w:ascii="Arial Narrow" w:hAnsi="Arial Narrow"/>
          <w:sz w:val="28"/>
          <w:szCs w:val="28"/>
        </w:rPr>
      </w:pPr>
      <w:r w:rsidRPr="006F4C0F">
        <w:rPr>
          <w:rFonts w:ascii="Arial Narrow" w:hAnsi="Arial Narrow"/>
          <w:sz w:val="28"/>
          <w:szCs w:val="28"/>
        </w:rPr>
        <w:t xml:space="preserve">Il loro inserimento nell'elenco dei punti vendita autorizzati viene solitamente </w:t>
      </w:r>
      <w:r w:rsidRPr="006F4C0F">
        <w:rPr>
          <w:rFonts w:ascii="Arial Narrow" w:hAnsi="Arial Narrow"/>
          <w:b/>
          <w:bCs/>
          <w:sz w:val="28"/>
          <w:szCs w:val="28"/>
        </w:rPr>
        <w:t>rinnovato in automatico</w:t>
      </w:r>
      <w:r w:rsidRPr="006F4C0F">
        <w:rPr>
          <w:rFonts w:ascii="Arial Narrow" w:hAnsi="Arial Narrow"/>
          <w:sz w:val="28"/>
          <w:szCs w:val="28"/>
        </w:rPr>
        <w:t>, a patto che mantengano i requisiti richiesti e accettino le eventuali nuove condizioni d'uso della piattaforma.</w:t>
      </w:r>
    </w:p>
    <w:p w:rsidR="00F26CFE" w:rsidRPr="006F4C0F" w:rsidRDefault="00F26CFE" w:rsidP="00F26CFE">
      <w:pPr>
        <w:jc w:val="both"/>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7 - Liquidazione delle fatture</w:t>
      </w:r>
    </w:p>
    <w:p w:rsidR="00F26CFE" w:rsidRPr="006F4C0F" w:rsidRDefault="00F26CFE" w:rsidP="00F26CFE">
      <w:pPr>
        <w:jc w:val="center"/>
        <w:rPr>
          <w:rFonts w:ascii="Arial Narrow" w:hAnsi="Arial Narrow"/>
          <w:b/>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Ai fini della liquidazione le librerie/cartolibrerie accreditate dovranno attendere l’autorizzazione all’emissione delle fatture, che verrà fornita direttamente attraverso le piattaforme informatiche a seguito dei necessari controlli da parte dell</w:t>
      </w:r>
      <w:r>
        <w:rPr>
          <w:rFonts w:ascii="Arial Narrow" w:hAnsi="Arial Narrow"/>
          <w:sz w:val="28"/>
          <w:szCs w:val="28"/>
        </w:rPr>
        <w:t xml:space="preserve">’Ufficio </w:t>
      </w:r>
      <w:r w:rsidRPr="006F4C0F">
        <w:rPr>
          <w:rFonts w:ascii="Arial Narrow" w:hAnsi="Arial Narrow"/>
          <w:sz w:val="28"/>
          <w:szCs w:val="28"/>
        </w:rPr>
        <w:t xml:space="preserve"> competente del Comune.</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Le fatture elettroniche, relative alle cedole e ai buoni libro ritirati, dovranno essere inviate tramite la piattaforma SDI e trasmesse al COMUNE </w:t>
      </w:r>
      <w:proofErr w:type="spellStart"/>
      <w:r w:rsidRPr="006F4C0F">
        <w:rPr>
          <w:rFonts w:ascii="Arial Narrow" w:hAnsi="Arial Narrow"/>
          <w:sz w:val="28"/>
          <w:szCs w:val="28"/>
        </w:rPr>
        <w:t>DI</w:t>
      </w:r>
      <w:proofErr w:type="spellEnd"/>
      <w:r w:rsidRPr="006F4C0F">
        <w:rPr>
          <w:rFonts w:ascii="Arial Narrow" w:hAnsi="Arial Narrow"/>
          <w:sz w:val="28"/>
          <w:szCs w:val="28"/>
        </w:rPr>
        <w:t xml:space="preserve"> MARTINA FRANCA – P.I. 002807607374 /C.F. 80006710737 –</w:t>
      </w:r>
      <w:r>
        <w:rPr>
          <w:rFonts w:ascii="Arial Narrow" w:hAnsi="Arial Narrow"/>
          <w:sz w:val="28"/>
          <w:szCs w:val="28"/>
        </w:rPr>
        <w:t xml:space="preserve"> </w:t>
      </w:r>
      <w:r w:rsidRPr="006F4C0F">
        <w:rPr>
          <w:rFonts w:ascii="Arial Narrow" w:hAnsi="Arial Narrow"/>
          <w:sz w:val="28"/>
          <w:szCs w:val="28"/>
        </w:rPr>
        <w:t>Servizi</w:t>
      </w:r>
      <w:r>
        <w:rPr>
          <w:rFonts w:ascii="Arial Narrow" w:hAnsi="Arial Narrow"/>
          <w:sz w:val="28"/>
          <w:szCs w:val="28"/>
        </w:rPr>
        <w:t>o Pubblica Istruzione</w:t>
      </w:r>
      <w:r w:rsidRPr="006F4C0F">
        <w:rPr>
          <w:rFonts w:ascii="Arial Narrow" w:hAnsi="Arial Narrow"/>
          <w:sz w:val="28"/>
          <w:szCs w:val="28"/>
        </w:rPr>
        <w:t xml:space="preserve">  – Codice Univoco </w:t>
      </w:r>
      <w:r w:rsidRPr="006F4C0F">
        <w:rPr>
          <w:rFonts w:ascii="Arial Narrow" w:hAnsi="Arial Narrow" w:cs="Arial"/>
          <w:b/>
          <w:spacing w:val="-4"/>
          <w:sz w:val="28"/>
          <w:szCs w:val="28"/>
        </w:rPr>
        <w:t>RB4W01</w:t>
      </w:r>
      <w:r w:rsidRPr="006F4C0F">
        <w:rPr>
          <w:rFonts w:ascii="Arial Narrow" w:hAnsi="Arial Narrow"/>
          <w:sz w:val="28"/>
          <w:szCs w:val="28"/>
        </w:rPr>
        <w:t xml:space="preserv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Sulle fatture emesse per la fornitura di libri di testo delle scuole primarie (statali e paritarie), la libreria/cartolibreria dovrà applicare lo sconto previsto dal decreto MIUR.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Le fatture relative alla fornitura dei libri di testo per la scuola secondaria di </w:t>
      </w:r>
      <w:proofErr w:type="spellStart"/>
      <w:r>
        <w:rPr>
          <w:rFonts w:ascii="Arial Narrow" w:hAnsi="Arial Narrow"/>
          <w:sz w:val="28"/>
          <w:szCs w:val="28"/>
        </w:rPr>
        <w:t>I^</w:t>
      </w:r>
      <w:proofErr w:type="spellEnd"/>
      <w:r>
        <w:rPr>
          <w:rFonts w:ascii="Arial Narrow" w:hAnsi="Arial Narrow"/>
          <w:sz w:val="28"/>
          <w:szCs w:val="28"/>
        </w:rPr>
        <w:t xml:space="preserve"> e </w:t>
      </w:r>
      <w:proofErr w:type="spellStart"/>
      <w:r>
        <w:rPr>
          <w:rFonts w:ascii="Arial Narrow" w:hAnsi="Arial Narrow"/>
          <w:sz w:val="28"/>
          <w:szCs w:val="28"/>
        </w:rPr>
        <w:t>II^</w:t>
      </w:r>
      <w:proofErr w:type="spellEnd"/>
      <w:r w:rsidRPr="006F4C0F">
        <w:rPr>
          <w:rFonts w:ascii="Arial Narrow" w:hAnsi="Arial Narrow"/>
          <w:sz w:val="28"/>
          <w:szCs w:val="28"/>
        </w:rPr>
        <w:t xml:space="preserve"> grado verranno liquidate ad avvenuto accreditamento dei fondi regionali attribuiti a questo Ente con apposito atto della Regione Puglia.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Le fatture dovranno obbligatoriamente riportare come per legge le seguenti indicazioni:</w:t>
      </w:r>
    </w:p>
    <w:p w:rsidR="00F26CFE" w:rsidRPr="006F4C0F" w:rsidRDefault="00F26CFE" w:rsidP="00F26CFE">
      <w:pPr>
        <w:pStyle w:val="Paragrafoelenco"/>
        <w:numPr>
          <w:ilvl w:val="0"/>
          <w:numId w:val="5"/>
        </w:numPr>
        <w:rPr>
          <w:rFonts w:ascii="Arial Narrow" w:hAnsi="Arial Narrow"/>
          <w:sz w:val="28"/>
          <w:szCs w:val="28"/>
        </w:rPr>
      </w:pPr>
      <w:r w:rsidRPr="006F4C0F">
        <w:rPr>
          <w:rFonts w:ascii="Arial Narrow" w:hAnsi="Arial Narrow"/>
          <w:sz w:val="28"/>
          <w:szCs w:val="28"/>
        </w:rPr>
        <w:t xml:space="preserve">” IVA assolta all’origine dall’editore ex art.74 </w:t>
      </w:r>
      <w:proofErr w:type="spellStart"/>
      <w:r w:rsidRPr="006F4C0F">
        <w:rPr>
          <w:rFonts w:ascii="Arial Narrow" w:hAnsi="Arial Narrow"/>
          <w:sz w:val="28"/>
          <w:szCs w:val="28"/>
        </w:rPr>
        <w:t>ter</w:t>
      </w:r>
      <w:proofErr w:type="spellEnd"/>
      <w:r w:rsidRPr="006F4C0F">
        <w:rPr>
          <w:rFonts w:ascii="Arial Narrow" w:hAnsi="Arial Narrow"/>
          <w:sz w:val="28"/>
          <w:szCs w:val="28"/>
        </w:rPr>
        <w:t xml:space="preserve"> del DPR 633/72, c.1, e </w:t>
      </w:r>
      <w:proofErr w:type="spellStart"/>
      <w:r w:rsidRPr="006F4C0F">
        <w:rPr>
          <w:rFonts w:ascii="Arial Narrow" w:hAnsi="Arial Narrow"/>
          <w:sz w:val="28"/>
          <w:szCs w:val="28"/>
        </w:rPr>
        <w:t>s.m.i.</w:t>
      </w:r>
      <w:proofErr w:type="spellEnd"/>
      <w:r w:rsidRPr="006F4C0F">
        <w:rPr>
          <w:rFonts w:ascii="Arial Narrow" w:hAnsi="Arial Narrow"/>
          <w:sz w:val="28"/>
          <w:szCs w:val="28"/>
        </w:rPr>
        <w:t>”;</w:t>
      </w:r>
    </w:p>
    <w:p w:rsidR="00F26CFE" w:rsidRPr="006F4C0F" w:rsidRDefault="00F26CFE" w:rsidP="00F26CFE">
      <w:pPr>
        <w:pStyle w:val="Paragrafoelenco"/>
        <w:numPr>
          <w:ilvl w:val="0"/>
          <w:numId w:val="5"/>
        </w:numPr>
        <w:rPr>
          <w:rFonts w:ascii="Arial Narrow" w:hAnsi="Arial Narrow"/>
          <w:sz w:val="28"/>
          <w:szCs w:val="28"/>
        </w:rPr>
      </w:pPr>
      <w:r w:rsidRPr="006F4C0F">
        <w:rPr>
          <w:rFonts w:ascii="Arial Narrow" w:hAnsi="Arial Narrow"/>
          <w:sz w:val="28"/>
          <w:szCs w:val="28"/>
        </w:rPr>
        <w:t>la data entro la quale dovranno essere liquidate (30 giorni dalla data di emissione della stessa);</w:t>
      </w:r>
    </w:p>
    <w:p w:rsidR="00F26CFE" w:rsidRPr="006F4C0F" w:rsidRDefault="00F26CFE" w:rsidP="00F26CFE">
      <w:pPr>
        <w:pStyle w:val="Paragrafoelenco"/>
        <w:numPr>
          <w:ilvl w:val="0"/>
          <w:numId w:val="5"/>
        </w:numPr>
        <w:rPr>
          <w:rFonts w:ascii="Arial Narrow" w:hAnsi="Arial Narrow"/>
          <w:sz w:val="28"/>
          <w:szCs w:val="28"/>
        </w:rPr>
      </w:pPr>
      <w:r w:rsidRPr="006F4C0F">
        <w:rPr>
          <w:rFonts w:ascii="Arial Narrow" w:hAnsi="Arial Narrow"/>
          <w:sz w:val="28"/>
          <w:szCs w:val="28"/>
        </w:rPr>
        <w:t xml:space="preserve"> l’IBAN (riferito al conto corrente dedicato, dichiarato nell’istanza). </w:t>
      </w:r>
    </w:p>
    <w:p w:rsidR="00F26CFE" w:rsidRPr="006F4C0F" w:rsidRDefault="00F26CFE" w:rsidP="00F26CFE">
      <w:pP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Le fatture dovranno, inoltre, essere emesse distintamente riportando nelle stesse la specifica causale, assecondo del tipo di fornitura secondo le indicazioni riportate in convenzione.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Il Comune, effettuata le verifiche propedeutiche alla liquidazione del corrispettivo.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La liquidazione verrà disposta, con accredito esclusivamente all’IBAN del conto corrente dedicato dichiarato nell’istanza di accreditamento, entro 30 giorni dalla data di ricevimento della fattura; eventuali contestazioni di irregolarità sospenderanno il termine.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Non si procederà alla liquidazione delle fatture in caso di esito negativo dei controlli effettuati e qualora dai riscontri effettuati a cura dell’Amministrazione sia rilevata l’attuazione di pratiche commerciali scorrette o comunque ascrivibili a concorrenza sleale, in violazione dei principi e delle disposizioni di cui alla L.128/2011 recante la “Nuova disciplina del prezzo dei libri”, salva l’irrogazione delle ulteriori sanzioni di cui agli art. 22, c.3, e 29, c.2 e 3, del </w:t>
      </w:r>
      <w:proofErr w:type="spellStart"/>
      <w:r w:rsidRPr="006F4C0F">
        <w:rPr>
          <w:rFonts w:ascii="Arial Narrow" w:hAnsi="Arial Narrow"/>
          <w:sz w:val="28"/>
          <w:szCs w:val="28"/>
        </w:rPr>
        <w:t>D.Lgs.</w:t>
      </w:r>
      <w:proofErr w:type="spellEnd"/>
      <w:r w:rsidRPr="006F4C0F">
        <w:rPr>
          <w:rFonts w:ascii="Arial Narrow" w:hAnsi="Arial Narrow"/>
          <w:sz w:val="28"/>
          <w:szCs w:val="28"/>
        </w:rPr>
        <w:t xml:space="preserve"> 114/98, così come previsto dal c.8 dell’art.2 della stessa L.128/2011, nonché l’</w:t>
      </w:r>
      <w:proofErr w:type="spellStart"/>
      <w:r w:rsidRPr="006F4C0F">
        <w:rPr>
          <w:rFonts w:ascii="Arial Narrow" w:hAnsi="Arial Narrow"/>
          <w:sz w:val="28"/>
          <w:szCs w:val="28"/>
        </w:rPr>
        <w:t>azionabilità</w:t>
      </w:r>
      <w:proofErr w:type="spellEnd"/>
      <w:r w:rsidRPr="006F4C0F">
        <w:rPr>
          <w:rFonts w:ascii="Arial Narrow" w:hAnsi="Arial Narrow"/>
          <w:sz w:val="28"/>
          <w:szCs w:val="28"/>
        </w:rPr>
        <w:t xml:space="preserve"> degli ulteriori rimedi contro l’inadempimento.</w:t>
      </w:r>
    </w:p>
    <w:p w:rsidR="00F26CFE" w:rsidRPr="006F4C0F" w:rsidRDefault="00F26CFE" w:rsidP="00F26CFE">
      <w:pPr>
        <w:jc w:val="both"/>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8 - Riservatezza dei dati</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 La libreria/cartolibreria convenzionata nell’ambito della realizzazione delle attività di vendita di propria competenza è tenuta al rispetto della normativa in materia di privacy, ai sensi del </w:t>
      </w:r>
      <w:proofErr w:type="spellStart"/>
      <w:r w:rsidRPr="006F4C0F">
        <w:rPr>
          <w:rFonts w:ascii="Arial Narrow" w:hAnsi="Arial Narrow"/>
          <w:sz w:val="28"/>
          <w:szCs w:val="28"/>
        </w:rPr>
        <w:t>GDPR-REG.UE</w:t>
      </w:r>
      <w:proofErr w:type="spellEnd"/>
      <w:r w:rsidRPr="006F4C0F">
        <w:rPr>
          <w:rFonts w:ascii="Arial Narrow" w:hAnsi="Arial Narrow"/>
          <w:sz w:val="28"/>
          <w:szCs w:val="28"/>
        </w:rPr>
        <w:t xml:space="preserve"> 2019/679.</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 </w:t>
      </w: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9 – Controlli</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Il Comune ha facoltà di effettuare, anche a campione, controlli sulla corretta gestione e utilizzo delle “cedole librarie” e dei “buoni libro” digitali nel rispetto dei criteri e modalità indicati nel presente Avviso e nella Convenzione, riservandosi la facoltà di non riconoscere il rimborso all’esercente per prodotti venduti non conformi a quanto indicato. </w:t>
      </w:r>
    </w:p>
    <w:p w:rsidR="00F26CFE" w:rsidRDefault="00F26CFE" w:rsidP="00F26CFE">
      <w:pPr>
        <w:jc w:val="center"/>
        <w:rPr>
          <w:rFonts w:ascii="Arial Narrow" w:hAnsi="Arial Narrow"/>
          <w:sz w:val="28"/>
          <w:szCs w:val="28"/>
        </w:rPr>
      </w:pP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10 - Risoluzione delle controversie</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Per tutte le controversie che dovessero insorgere relativamente alla osservanza e all’attuazione delle prescrizioni di cui al presente Avviso pubblico, sarà competente in modo esclusivo il Foro di Taranto. </w:t>
      </w:r>
    </w:p>
    <w:p w:rsidR="00F26CFE" w:rsidRPr="006F4C0F" w:rsidRDefault="00F26CFE" w:rsidP="00F26CFE">
      <w:pPr>
        <w:jc w:val="both"/>
        <w:rPr>
          <w:rFonts w:ascii="Arial Narrow" w:hAnsi="Arial Narrow"/>
          <w:sz w:val="28"/>
          <w:szCs w:val="28"/>
        </w:rPr>
      </w:pPr>
    </w:p>
    <w:p w:rsidR="00F26CFE" w:rsidRDefault="00F26CFE" w:rsidP="00F26CFE">
      <w:pPr>
        <w:jc w:val="center"/>
        <w:rPr>
          <w:rFonts w:ascii="Arial Narrow" w:hAnsi="Arial Narrow"/>
          <w:b/>
          <w:sz w:val="28"/>
          <w:szCs w:val="28"/>
        </w:rPr>
      </w:pPr>
      <w:r w:rsidRPr="006F4C0F">
        <w:rPr>
          <w:rFonts w:ascii="Arial Narrow" w:hAnsi="Arial Narrow"/>
          <w:b/>
          <w:sz w:val="28"/>
          <w:szCs w:val="28"/>
        </w:rPr>
        <w:t xml:space="preserve">Art. 11 </w:t>
      </w:r>
      <w:r>
        <w:rPr>
          <w:rFonts w:ascii="Arial Narrow" w:hAnsi="Arial Narrow"/>
          <w:b/>
          <w:sz w:val="28"/>
          <w:szCs w:val="28"/>
        </w:rPr>
        <w:t>–</w:t>
      </w:r>
      <w:r w:rsidRPr="006F4C0F">
        <w:rPr>
          <w:rFonts w:ascii="Arial Narrow" w:hAnsi="Arial Narrow"/>
          <w:b/>
          <w:sz w:val="28"/>
          <w:szCs w:val="28"/>
        </w:rPr>
        <w:t xml:space="preserve"> Pubblicità</w:t>
      </w:r>
    </w:p>
    <w:p w:rsidR="00F26CFE" w:rsidRPr="006F4C0F" w:rsidRDefault="00F26CFE" w:rsidP="00F26CFE">
      <w:pPr>
        <w:jc w:val="center"/>
        <w:rPr>
          <w:rFonts w:ascii="Arial Narrow" w:hAnsi="Arial Narrow"/>
          <w:b/>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Il presente Avviso sarà pubblicato all'Albo Pretorio on-line, nella sezione "Avvisi" nonché, in conformità con il </w:t>
      </w:r>
      <w:proofErr w:type="spellStart"/>
      <w:r w:rsidRPr="006F4C0F">
        <w:rPr>
          <w:rFonts w:ascii="Arial Narrow" w:hAnsi="Arial Narrow"/>
          <w:sz w:val="28"/>
          <w:szCs w:val="28"/>
        </w:rPr>
        <w:t>D.Lgs.</w:t>
      </w:r>
      <w:proofErr w:type="spellEnd"/>
      <w:r w:rsidRPr="006F4C0F">
        <w:rPr>
          <w:rFonts w:ascii="Arial Narrow" w:hAnsi="Arial Narrow"/>
          <w:sz w:val="28"/>
          <w:szCs w:val="28"/>
        </w:rPr>
        <w:t xml:space="preserve"> 33/2013, nella sezione Amministrazione Trasparente del sito istituzionale del Comune di Martina Franca  </w:t>
      </w:r>
      <w:hyperlink r:id="rId9" w:history="1">
        <w:r w:rsidRPr="006F4C0F">
          <w:rPr>
            <w:rStyle w:val="Collegamentoipertestuale"/>
            <w:rFonts w:ascii="Arial Narrow" w:hAnsi="Arial Narrow"/>
            <w:sz w:val="28"/>
            <w:szCs w:val="28"/>
          </w:rPr>
          <w:t>www.comune.martinafranca.ta.ti</w:t>
        </w:r>
      </w:hyperlink>
      <w:r w:rsidRPr="006F4C0F">
        <w:rPr>
          <w:rFonts w:ascii="Arial Narrow" w:hAnsi="Arial Narrow"/>
          <w:sz w:val="28"/>
          <w:szCs w:val="28"/>
        </w:rPr>
        <w:t>.</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 </w:t>
      </w:r>
    </w:p>
    <w:p w:rsidR="00F26CFE" w:rsidRPr="006F4C0F" w:rsidRDefault="00F26CFE" w:rsidP="00F26CFE">
      <w:pPr>
        <w:jc w:val="center"/>
        <w:rPr>
          <w:rFonts w:ascii="Arial Narrow" w:hAnsi="Arial Narrow"/>
          <w:b/>
          <w:sz w:val="28"/>
          <w:szCs w:val="28"/>
        </w:rPr>
      </w:pPr>
      <w:r w:rsidRPr="006F4C0F">
        <w:rPr>
          <w:rFonts w:ascii="Arial Narrow" w:hAnsi="Arial Narrow"/>
          <w:b/>
          <w:sz w:val="28"/>
          <w:szCs w:val="28"/>
        </w:rPr>
        <w:t>Art. 12 - Norme di rinvio</w:t>
      </w:r>
    </w:p>
    <w:p w:rsidR="00F26CFE" w:rsidRPr="006F4C0F" w:rsidRDefault="00F26CFE" w:rsidP="00F26CFE">
      <w:pPr>
        <w:jc w:val="center"/>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Per quanto non previsto dalla Convenzione si fa rinvio alle norme del Codice civile.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lastRenderedPageBreak/>
        <w:t xml:space="preserve">Per eventuali informazioni e chiarimenti è possibile rivolgersi al Servizio Pubblica Istruzione e supporto scolastico: </w:t>
      </w:r>
    </w:p>
    <w:p w:rsidR="00F26CFE" w:rsidRPr="006F4C0F" w:rsidRDefault="00F26CFE" w:rsidP="00F26CFE">
      <w:pPr>
        <w:pStyle w:val="Paragrafoelenco"/>
        <w:numPr>
          <w:ilvl w:val="0"/>
          <w:numId w:val="6"/>
        </w:numPr>
        <w:rPr>
          <w:rFonts w:ascii="Arial Narrow" w:hAnsi="Arial Narrow"/>
          <w:sz w:val="28"/>
          <w:szCs w:val="28"/>
        </w:rPr>
      </w:pPr>
      <w:r w:rsidRPr="006F4C0F">
        <w:rPr>
          <w:rFonts w:ascii="Arial Narrow" w:hAnsi="Arial Narrow"/>
          <w:sz w:val="28"/>
          <w:szCs w:val="28"/>
        </w:rPr>
        <w:t xml:space="preserve">indirizzo PEC: </w:t>
      </w:r>
      <w:hyperlink r:id="rId10" w:history="1">
        <w:r w:rsidRPr="006F4C0F">
          <w:rPr>
            <w:rStyle w:val="Collegamentoipertestuale"/>
            <w:rFonts w:ascii="Arial Narrow" w:hAnsi="Arial Narrow"/>
            <w:sz w:val="28"/>
            <w:szCs w:val="28"/>
          </w:rPr>
          <w:t>protocollo.comunemartinafranca@pec.rupar.puglia.it</w:t>
        </w:r>
      </w:hyperlink>
    </w:p>
    <w:p w:rsidR="00F26CFE" w:rsidRPr="006F4C0F" w:rsidRDefault="00F26CFE" w:rsidP="00F26CFE">
      <w:pPr>
        <w:pStyle w:val="Paragrafoelenco"/>
        <w:numPr>
          <w:ilvl w:val="0"/>
          <w:numId w:val="6"/>
        </w:numPr>
        <w:rPr>
          <w:rFonts w:ascii="Arial Narrow" w:hAnsi="Arial Narrow"/>
          <w:sz w:val="28"/>
          <w:szCs w:val="28"/>
        </w:rPr>
      </w:pPr>
      <w:r w:rsidRPr="006F4C0F">
        <w:rPr>
          <w:rFonts w:ascii="Arial Narrow" w:hAnsi="Arial Narrow"/>
          <w:sz w:val="28"/>
          <w:szCs w:val="28"/>
        </w:rPr>
        <w:t>Recapito telefonico: 080/4836270</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Si informa che i dati personali forniti saranno trattati nel rispetto del Regolamento (UE) 2016/679 (GDPR) e del Decreto Legislativo 30 giugno 2003, n. 196, così come modificato e integrato dal </w:t>
      </w:r>
      <w:proofErr w:type="spellStart"/>
      <w:r w:rsidRPr="006F4C0F">
        <w:rPr>
          <w:rFonts w:ascii="Arial Narrow" w:hAnsi="Arial Narrow"/>
          <w:sz w:val="28"/>
          <w:szCs w:val="28"/>
        </w:rPr>
        <w:t>D.Lgs.</w:t>
      </w:r>
      <w:proofErr w:type="spellEnd"/>
      <w:r w:rsidRPr="006F4C0F">
        <w:rPr>
          <w:rFonts w:ascii="Arial Narrow" w:hAnsi="Arial Narrow"/>
          <w:sz w:val="28"/>
          <w:szCs w:val="28"/>
        </w:rPr>
        <w:t xml:space="preserve"> n. 101/2018, esclusivamente per le finalità connesse al presente Avviso. </w:t>
      </w:r>
    </w:p>
    <w:p w:rsidR="00F26CFE" w:rsidRPr="006F4C0F" w:rsidRDefault="00F26CFE" w:rsidP="00F26CFE">
      <w:pPr>
        <w:jc w:val="both"/>
        <w:rPr>
          <w:rFonts w:ascii="Arial Narrow" w:hAnsi="Arial Narrow"/>
          <w:sz w:val="28"/>
          <w:szCs w:val="28"/>
        </w:rPr>
      </w:pP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All. - Allegato A)</w:t>
      </w:r>
    </w:p>
    <w:p w:rsidR="00F26CFE" w:rsidRPr="006F4C0F" w:rsidRDefault="00F26CFE" w:rsidP="00F26CFE">
      <w:pPr>
        <w:jc w:val="both"/>
        <w:rPr>
          <w:rFonts w:ascii="Arial Narrow" w:hAnsi="Arial Narrow"/>
          <w:sz w:val="28"/>
          <w:szCs w:val="28"/>
        </w:rPr>
      </w:pPr>
      <w:r w:rsidRPr="006F4C0F">
        <w:rPr>
          <w:rFonts w:ascii="Arial Narrow" w:hAnsi="Arial Narrow"/>
          <w:sz w:val="28"/>
          <w:szCs w:val="28"/>
        </w:rPr>
        <w:t xml:space="preserve"> </w:t>
      </w:r>
    </w:p>
    <w:p w:rsidR="00F26CFE" w:rsidRPr="006F4C0F" w:rsidRDefault="00F26CFE" w:rsidP="00F26CFE">
      <w:pPr>
        <w:jc w:val="both"/>
        <w:rPr>
          <w:rFonts w:ascii="Arial Narrow" w:hAnsi="Arial Narrow"/>
          <w:sz w:val="28"/>
          <w:szCs w:val="28"/>
        </w:rPr>
      </w:pPr>
    </w:p>
    <w:p w:rsidR="00F26CFE" w:rsidRPr="006F4C0F" w:rsidRDefault="00F26CFE" w:rsidP="00F26CFE">
      <w:pPr>
        <w:ind w:left="4956" w:firstLine="708"/>
        <w:jc w:val="both"/>
        <w:rPr>
          <w:rFonts w:ascii="Arial Narrow" w:hAnsi="Arial Narrow"/>
          <w:sz w:val="28"/>
          <w:szCs w:val="28"/>
        </w:rPr>
      </w:pPr>
      <w:r w:rsidRPr="006F4C0F">
        <w:rPr>
          <w:rFonts w:ascii="Arial Narrow" w:hAnsi="Arial Narrow"/>
          <w:sz w:val="28"/>
          <w:szCs w:val="28"/>
        </w:rPr>
        <w:t xml:space="preserve">                     IL DIRIGENTE </w:t>
      </w:r>
    </w:p>
    <w:p w:rsidR="00F26CFE" w:rsidRPr="006F4C0F" w:rsidRDefault="00F26CFE" w:rsidP="00F26CFE">
      <w:pPr>
        <w:ind w:left="4956" w:firstLine="708"/>
        <w:jc w:val="both"/>
        <w:rPr>
          <w:rFonts w:ascii="Arial Narrow" w:hAnsi="Arial Narrow" w:cs="Arial"/>
          <w:b/>
          <w:spacing w:val="-4"/>
          <w:sz w:val="28"/>
          <w:szCs w:val="28"/>
          <w:highlight w:val="yellow"/>
        </w:rPr>
      </w:pPr>
      <w:r w:rsidRPr="006F4C0F">
        <w:rPr>
          <w:rFonts w:ascii="Arial Narrow" w:hAnsi="Arial Narrow"/>
          <w:sz w:val="28"/>
          <w:szCs w:val="28"/>
        </w:rPr>
        <w:t xml:space="preserve">           </w:t>
      </w:r>
      <w:r>
        <w:rPr>
          <w:rFonts w:ascii="Arial Narrow" w:hAnsi="Arial Narrow"/>
          <w:sz w:val="28"/>
          <w:szCs w:val="28"/>
        </w:rPr>
        <w:t>f/</w:t>
      </w:r>
      <w:proofErr w:type="spellStart"/>
      <w:r>
        <w:rPr>
          <w:rFonts w:ascii="Arial Narrow" w:hAnsi="Arial Narrow"/>
          <w:sz w:val="28"/>
          <w:szCs w:val="28"/>
        </w:rPr>
        <w:t>to</w:t>
      </w:r>
      <w:proofErr w:type="spellEnd"/>
      <w:r>
        <w:rPr>
          <w:rFonts w:ascii="Arial Narrow" w:hAnsi="Arial Narrow"/>
          <w:sz w:val="28"/>
          <w:szCs w:val="28"/>
        </w:rPr>
        <w:t xml:space="preserve"> </w:t>
      </w:r>
      <w:r w:rsidRPr="006F4C0F">
        <w:rPr>
          <w:rFonts w:ascii="Arial Narrow" w:hAnsi="Arial Narrow"/>
          <w:sz w:val="28"/>
          <w:szCs w:val="28"/>
        </w:rPr>
        <w:t>Dott. Raffaele Salamino</w:t>
      </w:r>
    </w:p>
    <w:p w:rsidR="00F26CFE" w:rsidRPr="006F4C0F" w:rsidRDefault="00F26CFE" w:rsidP="00F26CFE">
      <w:pPr>
        <w:spacing w:after="120"/>
        <w:jc w:val="center"/>
        <w:rPr>
          <w:rFonts w:ascii="Arial Narrow" w:hAnsi="Arial Narrow" w:cs="Arial"/>
          <w:b/>
          <w:spacing w:val="-4"/>
          <w:sz w:val="28"/>
          <w:szCs w:val="28"/>
          <w:highlight w:val="yellow"/>
        </w:rPr>
      </w:pPr>
    </w:p>
    <w:p w:rsidR="00F26CFE" w:rsidRDefault="00F26CFE" w:rsidP="00F26CFE"/>
    <w:p w:rsidR="00EA2927" w:rsidRDefault="00EA2927"/>
    <w:sectPr w:rsidR="00EA2927" w:rsidSect="00C0792B">
      <w:pgSz w:w="11906" w:h="16838"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54A6"/>
    <w:multiLevelType w:val="hybridMultilevel"/>
    <w:tmpl w:val="6ADC0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A05884"/>
    <w:multiLevelType w:val="hybridMultilevel"/>
    <w:tmpl w:val="8C645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16B"/>
    <w:multiLevelType w:val="hybridMultilevel"/>
    <w:tmpl w:val="E946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F93305"/>
    <w:multiLevelType w:val="hybridMultilevel"/>
    <w:tmpl w:val="EED4E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C22845"/>
    <w:multiLevelType w:val="hybridMultilevel"/>
    <w:tmpl w:val="40FC4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F831B6"/>
    <w:multiLevelType w:val="hybridMultilevel"/>
    <w:tmpl w:val="A544C7B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nsid w:val="5DDE5490"/>
    <w:multiLevelType w:val="hybridMultilevel"/>
    <w:tmpl w:val="D562B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26CFE"/>
    <w:rsid w:val="003D4F29"/>
    <w:rsid w:val="008D0F04"/>
    <w:rsid w:val="009C38A3"/>
    <w:rsid w:val="00EA2927"/>
    <w:rsid w:val="00F26C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26CFE"/>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F26CFE"/>
    <w:pPr>
      <w:spacing w:before="121"/>
      <w:ind w:left="849"/>
    </w:pPr>
  </w:style>
  <w:style w:type="character" w:customStyle="1" w:styleId="CorpodeltestoCarattere">
    <w:name w:val="Corpo del testo Carattere"/>
    <w:basedOn w:val="Carpredefinitoparagrafo"/>
    <w:link w:val="Corpodeltesto"/>
    <w:uiPriority w:val="1"/>
    <w:rsid w:val="00F26CFE"/>
    <w:rPr>
      <w:rFonts w:ascii="Calibri" w:eastAsia="Calibri" w:hAnsi="Calibri" w:cs="Calibri"/>
    </w:rPr>
  </w:style>
  <w:style w:type="paragraph" w:styleId="Paragrafoelenco">
    <w:name w:val="List Paragraph"/>
    <w:basedOn w:val="Normale"/>
    <w:uiPriority w:val="1"/>
    <w:qFormat/>
    <w:rsid w:val="00F26CFE"/>
    <w:pPr>
      <w:spacing w:before="120"/>
      <w:ind w:left="1210" w:hanging="361"/>
      <w:jc w:val="both"/>
    </w:pPr>
  </w:style>
  <w:style w:type="character" w:styleId="Collegamentoipertestuale">
    <w:name w:val="Hyperlink"/>
    <w:basedOn w:val="Carpredefinitoparagrafo"/>
    <w:uiPriority w:val="99"/>
    <w:unhideWhenUsed/>
    <w:rsid w:val="00F26CFE"/>
    <w:rPr>
      <w:color w:val="0000FF" w:themeColor="hyperlink"/>
      <w:u w:val="single"/>
    </w:rPr>
  </w:style>
  <w:style w:type="paragraph" w:styleId="Didascalia">
    <w:name w:val="caption"/>
    <w:basedOn w:val="Normale"/>
    <w:next w:val="Normale"/>
    <w:qFormat/>
    <w:rsid w:val="00F26CFE"/>
    <w:pPr>
      <w:widowControl/>
      <w:autoSpaceDE/>
      <w:autoSpaceDN/>
      <w:ind w:right="666"/>
      <w:jc w:val="center"/>
    </w:pPr>
    <w:rPr>
      <w:rFonts w:ascii="Times New Roman" w:eastAsia="Times New Roman" w:hAnsi="Times New Roman" w:cs="Times New Roman"/>
      <w:b/>
      <w:bCs/>
      <w:sz w:val="28"/>
      <w:szCs w:val="24"/>
      <w:lang w:eastAsia="it-IT"/>
    </w:rPr>
  </w:style>
  <w:style w:type="paragraph" w:styleId="NormaleWeb">
    <w:name w:val="Normal (Web)"/>
    <w:basedOn w:val="Normale"/>
    <w:uiPriority w:val="99"/>
    <w:semiHidden/>
    <w:unhideWhenUsed/>
    <w:rsid w:val="00F26CF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martinafranca.ta.it" TargetMode="External"/><Relationship Id="rId3" Type="http://schemas.openxmlformats.org/officeDocument/2006/relationships/settings" Target="settings.xml"/><Relationship Id="rId7" Type="http://schemas.openxmlformats.org/officeDocument/2006/relationships/hyperlink" Target="mailto:protocollo.comunemartinafranca@pec.rupar.pugl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martinafranca.ta.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comunemartinafranca@pec.rupar.puglia.it" TargetMode="External"/><Relationship Id="rId4" Type="http://schemas.openxmlformats.org/officeDocument/2006/relationships/webSettings" Target="webSettings.xml"/><Relationship Id="rId9" Type="http://schemas.openxmlformats.org/officeDocument/2006/relationships/hyperlink" Target="http://www.comune.martinafranca.ta.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2587</Words>
  <Characters>14751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2026-06-16T13:44:00Z</cp:lastPrinted>
  <dcterms:created xsi:type="dcterms:W3CDTF">2026-06-16T13:43:00Z</dcterms:created>
  <dcterms:modified xsi:type="dcterms:W3CDTF">2026-06-17T07:34:00Z</dcterms:modified>
</cp:coreProperties>
</file>